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5185" w14:textId="77777777" w:rsidR="00023CE4" w:rsidRDefault="00023CE4" w:rsidP="00023CE4">
      <w:pPr>
        <w:pStyle w:val="Nessunaspaziatura"/>
        <w:tabs>
          <w:tab w:val="center" w:pos="4536"/>
          <w:tab w:val="left" w:pos="7828"/>
        </w:tabs>
        <w:ind w:right="141"/>
        <w:rPr>
          <w:rFonts w:cs="Arial"/>
          <w:b/>
          <w:bCs/>
          <w:color w:val="4F81BD" w:themeColor="accent1"/>
          <w:sz w:val="32"/>
          <w:szCs w:val="32"/>
        </w:rPr>
      </w:pPr>
    </w:p>
    <w:p w14:paraId="54C9E457" w14:textId="666C875E" w:rsidR="00023CE4" w:rsidRPr="00600DE5" w:rsidRDefault="00023CE4" w:rsidP="00023CE4">
      <w:pPr>
        <w:pStyle w:val="Nessunaspaziatura"/>
        <w:tabs>
          <w:tab w:val="center" w:pos="4536"/>
          <w:tab w:val="left" w:pos="7828"/>
        </w:tabs>
        <w:ind w:right="141"/>
        <w:rPr>
          <w:rFonts w:cs="Arial"/>
          <w:b/>
          <w:bCs/>
          <w:color w:val="4F81BD" w:themeColor="accent1"/>
          <w:sz w:val="32"/>
          <w:szCs w:val="32"/>
          <w:lang w:val="en-GB"/>
        </w:rPr>
      </w:pPr>
      <w:r>
        <w:rPr>
          <w:noProof/>
        </w:rPr>
        <w:drawing>
          <wp:inline distT="0" distB="0" distL="0" distR="0" wp14:anchorId="5B2CC56D" wp14:editId="5F9EC4DB">
            <wp:extent cx="1590732" cy="711200"/>
            <wp:effectExtent l="0" t="0" r="9525" b="0"/>
            <wp:docPr id="73" name="Image 7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30" cy="719962"/>
                    </a:xfrm>
                    <a:prstGeom prst="rect">
                      <a:avLst/>
                    </a:prstGeom>
                    <a:noFill/>
                    <a:ln>
                      <a:noFill/>
                    </a:ln>
                  </pic:spPr>
                </pic:pic>
              </a:graphicData>
            </a:graphic>
          </wp:inline>
        </w:drawing>
      </w:r>
      <w:r w:rsidRPr="00600DE5">
        <w:rPr>
          <w:rFonts w:cs="Arial"/>
          <w:b/>
          <w:bCs/>
          <w:color w:val="4F81BD" w:themeColor="accent1"/>
          <w:sz w:val="32"/>
          <w:szCs w:val="32"/>
          <w:lang w:val="en-GB"/>
        </w:rPr>
        <w:t xml:space="preserve">                                                        </w:t>
      </w:r>
      <w:r>
        <w:rPr>
          <w:noProof/>
        </w:rPr>
        <w:drawing>
          <wp:inline distT="0" distB="0" distL="0" distR="0" wp14:anchorId="62B2F1B7" wp14:editId="05EFD1AD">
            <wp:extent cx="1490980" cy="756523"/>
            <wp:effectExtent l="0" t="0" r="0" b="571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664" cy="764989"/>
                    </a:xfrm>
                    <a:prstGeom prst="rect">
                      <a:avLst/>
                    </a:prstGeom>
                    <a:noFill/>
                    <a:ln>
                      <a:noFill/>
                    </a:ln>
                  </pic:spPr>
                </pic:pic>
              </a:graphicData>
            </a:graphic>
          </wp:inline>
        </w:drawing>
      </w:r>
    </w:p>
    <w:p w14:paraId="1E708864" w14:textId="7EFC8DED" w:rsidR="00661AD8" w:rsidRDefault="00661AD8" w:rsidP="00023CE4">
      <w:pPr>
        <w:pStyle w:val="Nessunaspaziatura"/>
        <w:tabs>
          <w:tab w:val="center" w:pos="4536"/>
          <w:tab w:val="left" w:pos="7828"/>
        </w:tabs>
        <w:ind w:right="141"/>
        <w:jc w:val="center"/>
        <w:rPr>
          <w:rFonts w:cs="Arial"/>
          <w:b/>
          <w:bCs/>
          <w:color w:val="089BA2"/>
          <w:sz w:val="32"/>
          <w:szCs w:val="32"/>
          <w:lang w:val="en-GB"/>
        </w:rPr>
      </w:pPr>
      <w:r w:rsidRPr="00600DE5">
        <w:rPr>
          <w:rFonts w:cs="Arial"/>
          <w:b/>
          <w:bCs/>
          <w:color w:val="089BA2"/>
          <w:sz w:val="32"/>
          <w:szCs w:val="32"/>
          <w:lang w:val="en-GB"/>
        </w:rPr>
        <w:t>STAGE</w:t>
      </w:r>
      <w:r w:rsidR="00FF2F59" w:rsidRPr="00600DE5">
        <w:rPr>
          <w:rFonts w:cs="Arial"/>
          <w:b/>
          <w:bCs/>
          <w:color w:val="089BA2"/>
          <w:sz w:val="32"/>
          <w:szCs w:val="32"/>
          <w:lang w:val="en-GB"/>
        </w:rPr>
        <w:t xml:space="preserve"> INTERNATIONA</w:t>
      </w:r>
      <w:r w:rsidR="00C139F1" w:rsidRPr="00600DE5">
        <w:rPr>
          <w:rFonts w:cs="Arial"/>
          <w:b/>
          <w:bCs/>
          <w:color w:val="089BA2"/>
          <w:sz w:val="32"/>
          <w:szCs w:val="32"/>
          <w:lang w:val="en-GB"/>
        </w:rPr>
        <w:t>L</w:t>
      </w:r>
      <w:r w:rsidR="003F25A9" w:rsidRPr="00600DE5">
        <w:rPr>
          <w:rFonts w:cs="Arial"/>
          <w:b/>
          <w:bCs/>
          <w:color w:val="089BA2"/>
          <w:sz w:val="32"/>
          <w:szCs w:val="32"/>
          <w:lang w:val="en-GB"/>
        </w:rPr>
        <w:t xml:space="preserve"> </w:t>
      </w:r>
    </w:p>
    <w:p w14:paraId="39DDBE46" w14:textId="77777777" w:rsidR="000556D0" w:rsidRPr="00600DE5" w:rsidRDefault="000556D0" w:rsidP="00023CE4">
      <w:pPr>
        <w:pStyle w:val="Nessunaspaziatura"/>
        <w:tabs>
          <w:tab w:val="center" w:pos="4536"/>
          <w:tab w:val="left" w:pos="7828"/>
        </w:tabs>
        <w:ind w:right="141"/>
        <w:jc w:val="center"/>
        <w:rPr>
          <w:b/>
          <w:i/>
          <w:color w:val="089BA2"/>
          <w:sz w:val="32"/>
          <w:szCs w:val="32"/>
          <w:lang w:val="en-GB"/>
        </w:rPr>
      </w:pPr>
    </w:p>
    <w:p w14:paraId="36C956A6" w14:textId="77777777" w:rsidR="00600DE5" w:rsidRPr="000556D0" w:rsidRDefault="00600DE5" w:rsidP="00600DE5">
      <w:pPr>
        <w:shd w:val="clear" w:color="auto" w:fill="FFFFFF"/>
        <w:spacing w:after="0" w:line="240" w:lineRule="auto"/>
        <w:textAlignment w:val="top"/>
        <w:rPr>
          <w:rFonts w:cs="Arial"/>
          <w:b/>
          <w:bCs/>
          <w:color w:val="089BA2"/>
          <w:sz w:val="20"/>
          <w:szCs w:val="20"/>
          <w:lang w:val="en-GB"/>
        </w:rPr>
      </w:pPr>
    </w:p>
    <w:p w14:paraId="650DFB37" w14:textId="43C4538B" w:rsidR="00600DE5" w:rsidRPr="000556D0" w:rsidRDefault="00600DE5" w:rsidP="00600DE5">
      <w:pPr>
        <w:shd w:val="clear" w:color="auto" w:fill="FFFFFF"/>
        <w:spacing w:after="0" w:line="240" w:lineRule="auto"/>
        <w:textAlignment w:val="top"/>
        <w:rPr>
          <w:rFonts w:cs="Arial"/>
          <w:b/>
          <w:bCs/>
          <w:color w:val="089BA2"/>
          <w:sz w:val="20"/>
          <w:szCs w:val="20"/>
          <w:lang w:val="en-GB"/>
        </w:rPr>
      </w:pPr>
      <w:r w:rsidRPr="000556D0">
        <w:rPr>
          <w:rFonts w:cs="Arial"/>
          <w:b/>
          <w:bCs/>
          <w:color w:val="089BA2"/>
          <w:sz w:val="20"/>
          <w:szCs w:val="20"/>
          <w:lang w:val="en-GB"/>
        </w:rPr>
        <w:t xml:space="preserve">PROGRAM: « STAGE INTERNATIONAL » </w:t>
      </w:r>
    </w:p>
    <w:p w14:paraId="646B4FCF" w14:textId="3C37F852"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Since 1991, the Paris Bar organises a unique training program targeting young French speaking lawyers</w:t>
      </w:r>
      <w:r w:rsidR="00A13C5A">
        <w:rPr>
          <w:rFonts w:cs="Arial"/>
          <w:sz w:val="20"/>
          <w:szCs w:val="20"/>
          <w:lang w:val="en-GB"/>
        </w:rPr>
        <w:t>, i</w:t>
      </w:r>
      <w:r w:rsidR="00A13C5A" w:rsidRPr="00A13C5A">
        <w:rPr>
          <w:rFonts w:cs="Arial"/>
          <w:sz w:val="20"/>
          <w:szCs w:val="20"/>
          <w:lang w:val="en-GB"/>
        </w:rPr>
        <w:t xml:space="preserve">n partnership with the </w:t>
      </w:r>
      <w:r w:rsidR="00A13C5A" w:rsidRPr="00A13C5A">
        <w:rPr>
          <w:rFonts w:cs="Arial"/>
          <w:i/>
          <w:iCs/>
          <w:sz w:val="20"/>
          <w:szCs w:val="20"/>
          <w:lang w:val="en-GB"/>
        </w:rPr>
        <w:t xml:space="preserve">Ecole de Formation </w:t>
      </w:r>
      <w:proofErr w:type="spellStart"/>
      <w:r w:rsidR="00A13C5A" w:rsidRPr="00A13C5A">
        <w:rPr>
          <w:rFonts w:cs="Arial"/>
          <w:i/>
          <w:iCs/>
          <w:sz w:val="20"/>
          <w:szCs w:val="20"/>
          <w:lang w:val="en-GB"/>
        </w:rPr>
        <w:t>professionnelle</w:t>
      </w:r>
      <w:proofErr w:type="spellEnd"/>
      <w:r w:rsidR="00A13C5A" w:rsidRPr="00A13C5A">
        <w:rPr>
          <w:rFonts w:cs="Arial"/>
          <w:i/>
          <w:iCs/>
          <w:sz w:val="20"/>
          <w:szCs w:val="20"/>
          <w:lang w:val="en-GB"/>
        </w:rPr>
        <w:t xml:space="preserve"> des </w:t>
      </w:r>
      <w:proofErr w:type="spellStart"/>
      <w:r w:rsidR="00A13C5A" w:rsidRPr="00A13C5A">
        <w:rPr>
          <w:rFonts w:cs="Arial"/>
          <w:i/>
          <w:iCs/>
          <w:sz w:val="20"/>
          <w:szCs w:val="20"/>
          <w:lang w:val="en-GB"/>
        </w:rPr>
        <w:t>Barreaux</w:t>
      </w:r>
      <w:proofErr w:type="spellEnd"/>
      <w:r w:rsidR="00A13C5A" w:rsidRPr="00A13C5A">
        <w:rPr>
          <w:rFonts w:cs="Arial"/>
          <w:i/>
          <w:iCs/>
          <w:sz w:val="20"/>
          <w:szCs w:val="20"/>
          <w:lang w:val="en-GB"/>
        </w:rPr>
        <w:t xml:space="preserve"> du </w:t>
      </w:r>
      <w:proofErr w:type="spellStart"/>
      <w:r w:rsidR="00A13C5A" w:rsidRPr="00A13C5A">
        <w:rPr>
          <w:rFonts w:cs="Arial"/>
          <w:i/>
          <w:iCs/>
          <w:sz w:val="20"/>
          <w:szCs w:val="20"/>
          <w:lang w:val="en-GB"/>
        </w:rPr>
        <w:t>ressort</w:t>
      </w:r>
      <w:proofErr w:type="spellEnd"/>
      <w:r w:rsidR="00A13C5A" w:rsidRPr="00A13C5A">
        <w:rPr>
          <w:rFonts w:cs="Arial"/>
          <w:i/>
          <w:iCs/>
          <w:sz w:val="20"/>
          <w:szCs w:val="20"/>
          <w:lang w:val="en-GB"/>
        </w:rPr>
        <w:t xml:space="preserve"> de la </w:t>
      </w:r>
      <w:proofErr w:type="spellStart"/>
      <w:r w:rsidR="00A13C5A" w:rsidRPr="00A13C5A">
        <w:rPr>
          <w:rFonts w:cs="Arial"/>
          <w:i/>
          <w:iCs/>
          <w:sz w:val="20"/>
          <w:szCs w:val="20"/>
          <w:lang w:val="en-GB"/>
        </w:rPr>
        <w:t>cour</w:t>
      </w:r>
      <w:proofErr w:type="spellEnd"/>
      <w:r w:rsidR="00A13C5A" w:rsidRPr="00A13C5A">
        <w:rPr>
          <w:rFonts w:cs="Arial"/>
          <w:i/>
          <w:iCs/>
          <w:sz w:val="20"/>
          <w:szCs w:val="20"/>
          <w:lang w:val="en-GB"/>
        </w:rPr>
        <w:t xml:space="preserve"> </w:t>
      </w:r>
      <w:proofErr w:type="spellStart"/>
      <w:r w:rsidR="00A13C5A" w:rsidRPr="00A13C5A">
        <w:rPr>
          <w:rFonts w:cs="Arial"/>
          <w:i/>
          <w:iCs/>
          <w:sz w:val="20"/>
          <w:szCs w:val="20"/>
          <w:lang w:val="en-GB"/>
        </w:rPr>
        <w:t>d'appel</w:t>
      </w:r>
      <w:proofErr w:type="spellEnd"/>
      <w:r w:rsidR="00A13C5A" w:rsidRPr="00A13C5A">
        <w:rPr>
          <w:rFonts w:cs="Arial"/>
          <w:i/>
          <w:iCs/>
          <w:sz w:val="20"/>
          <w:szCs w:val="20"/>
          <w:lang w:val="en-GB"/>
        </w:rPr>
        <w:t xml:space="preserve"> de Paris</w:t>
      </w:r>
      <w:r w:rsidR="00A13C5A" w:rsidRPr="00A13C5A">
        <w:rPr>
          <w:rFonts w:cs="Arial"/>
          <w:sz w:val="20"/>
          <w:szCs w:val="20"/>
          <w:lang w:val="en-GB"/>
        </w:rPr>
        <w:t xml:space="preserve"> (EFB).</w:t>
      </w:r>
      <w:r>
        <w:rPr>
          <w:rFonts w:cs="Arial"/>
          <w:sz w:val="20"/>
          <w:szCs w:val="20"/>
          <w:lang w:val="en-GB"/>
        </w:rPr>
        <w:t xml:space="preserve"> The "</w:t>
      </w:r>
      <w:r>
        <w:rPr>
          <w:rFonts w:cs="Arial"/>
          <w:i/>
          <w:sz w:val="20"/>
          <w:szCs w:val="20"/>
          <w:lang w:val="en-GB"/>
        </w:rPr>
        <w:t>Stage International</w:t>
      </w:r>
      <w:r>
        <w:rPr>
          <w:rFonts w:cs="Arial"/>
          <w:sz w:val="20"/>
          <w:szCs w:val="20"/>
          <w:lang w:val="en-GB"/>
        </w:rPr>
        <w:t>" brings together in Paris, during two months of theoretical and practical training, young French speaking lawyers, selected by the Paris Bar from among applications received each year from all over the world. Th</w:t>
      </w:r>
      <w:r w:rsidR="00A13C5A">
        <w:rPr>
          <w:rFonts w:cs="Arial"/>
          <w:sz w:val="20"/>
          <w:szCs w:val="20"/>
          <w:lang w:val="en-GB"/>
        </w:rPr>
        <w:t>is</w:t>
      </w:r>
      <w:r>
        <w:rPr>
          <w:rFonts w:cs="Arial"/>
          <w:sz w:val="20"/>
          <w:szCs w:val="20"/>
          <w:lang w:val="en-GB"/>
        </w:rPr>
        <w:t xml:space="preserve"> program </w:t>
      </w:r>
      <w:r w:rsidR="00A13C5A">
        <w:rPr>
          <w:rFonts w:cs="Arial"/>
          <w:sz w:val="20"/>
          <w:szCs w:val="20"/>
          <w:lang w:val="en-GB"/>
        </w:rPr>
        <w:t>is</w:t>
      </w:r>
      <w:r>
        <w:rPr>
          <w:rFonts w:cs="Arial"/>
          <w:sz w:val="20"/>
          <w:szCs w:val="20"/>
          <w:lang w:val="en-GB"/>
        </w:rPr>
        <w:t xml:space="preserve"> organised in cooperation with the foreign bar associations and supported by some French Embassies abroad.</w:t>
      </w:r>
    </w:p>
    <w:p w14:paraId="03E1A872" w14:textId="77777777" w:rsidR="00600DE5" w:rsidRDefault="00600DE5" w:rsidP="00600DE5">
      <w:pPr>
        <w:pStyle w:val="Nessunaspaziatura"/>
        <w:shd w:val="clear" w:color="auto" w:fill="FFFFFF" w:themeFill="background1"/>
        <w:rPr>
          <w:rFonts w:cs="Arial"/>
          <w:sz w:val="20"/>
          <w:szCs w:val="20"/>
          <w:lang w:val="en-GB"/>
        </w:rPr>
      </w:pPr>
    </w:p>
    <w:p w14:paraId="0307D4A4" w14:textId="77777777" w:rsidR="00600DE5" w:rsidRPr="000556D0" w:rsidRDefault="00600DE5" w:rsidP="00600DE5">
      <w:pPr>
        <w:pStyle w:val="Nessunaspaziatura"/>
        <w:shd w:val="clear" w:color="auto" w:fill="FFFFFF" w:themeFill="background1"/>
        <w:rPr>
          <w:rFonts w:cs="Arial"/>
          <w:color w:val="089BA2"/>
          <w:sz w:val="20"/>
          <w:szCs w:val="20"/>
          <w:lang w:val="en-GB"/>
        </w:rPr>
      </w:pPr>
      <w:proofErr w:type="gramStart"/>
      <w:r w:rsidRPr="000556D0">
        <w:rPr>
          <w:rFonts w:eastAsia="Times New Roman" w:cs="Arial"/>
          <w:b/>
          <w:bCs/>
          <w:color w:val="089BA2"/>
          <w:sz w:val="20"/>
          <w:szCs w:val="20"/>
          <w:lang w:val="en-GB"/>
        </w:rPr>
        <w:t>WHEN ?</w:t>
      </w:r>
      <w:proofErr w:type="gramEnd"/>
    </w:p>
    <w:p w14:paraId="540C926D" w14:textId="2FA0C32E" w:rsidR="00600DE5" w:rsidRPr="00A13C5A" w:rsidRDefault="00600DE5" w:rsidP="00A13C5A">
      <w:pPr>
        <w:shd w:val="clear" w:color="auto" w:fill="FFFFFF" w:themeFill="background1"/>
        <w:spacing w:after="0" w:line="240" w:lineRule="auto"/>
        <w:jc w:val="both"/>
        <w:textAlignment w:val="top"/>
        <w:rPr>
          <w:rFonts w:eastAsia="Times New Roman" w:cs="Arial"/>
          <w:sz w:val="20"/>
          <w:szCs w:val="20"/>
          <w:lang w:val="en-GB"/>
        </w:rPr>
      </w:pPr>
      <w:r w:rsidRPr="00A13C5A">
        <w:rPr>
          <w:rFonts w:eastAsia="Times New Roman" w:cs="Arial"/>
          <w:sz w:val="20"/>
          <w:szCs w:val="20"/>
          <w:lang w:val="en-GB"/>
        </w:rPr>
        <w:t xml:space="preserve">The </w:t>
      </w:r>
      <w:r w:rsidRPr="00A13C5A">
        <w:rPr>
          <w:rFonts w:eastAsia="Times New Roman" w:cs="Arial"/>
          <w:i/>
          <w:sz w:val="20"/>
          <w:szCs w:val="20"/>
          <w:lang w:val="en-GB"/>
        </w:rPr>
        <w:t>Stage international</w:t>
      </w:r>
      <w:r w:rsidRPr="00A13C5A">
        <w:rPr>
          <w:rFonts w:eastAsia="Times New Roman" w:cs="Arial"/>
          <w:sz w:val="20"/>
          <w:szCs w:val="20"/>
          <w:lang w:val="en-GB"/>
        </w:rPr>
        <w:t xml:space="preserve"> will be held from October the </w:t>
      </w:r>
      <w:r w:rsidR="00A13C5A">
        <w:rPr>
          <w:rFonts w:eastAsia="Times New Roman" w:cs="Arial"/>
          <w:sz w:val="20"/>
          <w:szCs w:val="20"/>
          <w:lang w:val="en-GB"/>
        </w:rPr>
        <w:t>3rd</w:t>
      </w:r>
      <w:r w:rsidRPr="00A13C5A">
        <w:rPr>
          <w:rFonts w:eastAsia="Times New Roman" w:cs="Arial"/>
          <w:sz w:val="20"/>
          <w:szCs w:val="20"/>
          <w:lang w:val="en-GB"/>
        </w:rPr>
        <w:t xml:space="preserve"> to November the 2</w:t>
      </w:r>
      <w:r w:rsidR="00A13C5A">
        <w:rPr>
          <w:rFonts w:eastAsia="Times New Roman" w:cs="Arial"/>
          <w:sz w:val="20"/>
          <w:szCs w:val="20"/>
          <w:lang w:val="en-GB"/>
        </w:rPr>
        <w:t>5</w:t>
      </w:r>
      <w:r w:rsidRPr="00A13C5A">
        <w:rPr>
          <w:rFonts w:eastAsia="Times New Roman" w:cs="Arial"/>
          <w:sz w:val="20"/>
          <w:szCs w:val="20"/>
          <w:vertAlign w:val="superscript"/>
          <w:lang w:val="en-GB"/>
        </w:rPr>
        <w:t>th</w:t>
      </w:r>
      <w:r w:rsidRPr="00A13C5A">
        <w:rPr>
          <w:rFonts w:eastAsia="Times New Roman" w:cs="Arial"/>
          <w:sz w:val="20"/>
          <w:szCs w:val="20"/>
          <w:lang w:val="en-GB"/>
        </w:rPr>
        <w:t xml:space="preserve"> 202</w:t>
      </w:r>
      <w:r w:rsidR="00A13C5A">
        <w:rPr>
          <w:rFonts w:eastAsia="Times New Roman" w:cs="Arial"/>
          <w:sz w:val="20"/>
          <w:szCs w:val="20"/>
          <w:lang w:val="en-GB"/>
        </w:rPr>
        <w:t xml:space="preserve">2 </w:t>
      </w:r>
      <w:r w:rsidR="00A13C5A" w:rsidRPr="00A13C5A">
        <w:rPr>
          <w:rFonts w:eastAsia="Times New Roman" w:cs="Arial"/>
          <w:sz w:val="20"/>
          <w:szCs w:val="20"/>
          <w:lang w:val="en-GB"/>
        </w:rPr>
        <w:t>(8 weeks).</w:t>
      </w:r>
    </w:p>
    <w:p w14:paraId="7C1E1D95" w14:textId="77777777"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p>
    <w:p w14:paraId="2A61D5D7"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WHY?</w:t>
      </w:r>
    </w:p>
    <w:p w14:paraId="0655701A" w14:textId="7561E132"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r>
        <w:rPr>
          <w:rFonts w:eastAsia="Times New Roman" w:cs="Arial"/>
          <w:sz w:val="20"/>
          <w:szCs w:val="20"/>
          <w:lang w:val="en-GB"/>
        </w:rPr>
        <w:t>The « </w:t>
      </w:r>
      <w:r>
        <w:rPr>
          <w:rFonts w:eastAsia="Times New Roman" w:cs="Arial"/>
          <w:i/>
          <w:sz w:val="20"/>
          <w:szCs w:val="20"/>
          <w:lang w:val="en-GB"/>
        </w:rPr>
        <w:t>Stage International</w:t>
      </w:r>
      <w:r>
        <w:rPr>
          <w:rFonts w:eastAsia="Times New Roman" w:cs="Arial"/>
          <w:sz w:val="20"/>
          <w:szCs w:val="20"/>
          <w:lang w:val="en-GB"/>
        </w:rPr>
        <w:t xml:space="preserve"> » </w:t>
      </w:r>
      <w:r w:rsidR="00A13C5A">
        <w:rPr>
          <w:rFonts w:eastAsia="Times New Roman" w:cs="Arial"/>
          <w:sz w:val="20"/>
          <w:szCs w:val="20"/>
          <w:lang w:val="en-GB"/>
        </w:rPr>
        <w:t xml:space="preserve">is </w:t>
      </w:r>
      <w:r>
        <w:rPr>
          <w:rFonts w:cs="Arial"/>
          <w:sz w:val="20"/>
          <w:szCs w:val="20"/>
          <w:lang w:val="en-GB"/>
        </w:rPr>
        <w:t xml:space="preserve">first and foremost an encounter between lawyers in an international and fraternal atmosphere; they are an opportunity to compare practices and establish lasting bonds of friendship and business. </w:t>
      </w:r>
    </w:p>
    <w:p w14:paraId="16BA4481" w14:textId="77777777" w:rsidR="00600DE5" w:rsidRDefault="00600DE5" w:rsidP="00600DE5">
      <w:pPr>
        <w:pStyle w:val="Nessunaspaziatura"/>
        <w:shd w:val="clear" w:color="auto" w:fill="FFFFFF" w:themeFill="background1"/>
        <w:rPr>
          <w:rFonts w:eastAsia="Times New Roman" w:cs="Arial"/>
          <w:sz w:val="20"/>
          <w:szCs w:val="20"/>
          <w:lang w:val="en-GB"/>
        </w:rPr>
      </w:pPr>
      <w:r>
        <w:rPr>
          <w:rFonts w:eastAsia="Times New Roman" w:cs="Arial"/>
          <w:sz w:val="20"/>
          <w:szCs w:val="20"/>
          <w:lang w:val="en-GB"/>
        </w:rPr>
        <w:t xml:space="preserve">Objectives: </w:t>
      </w:r>
    </w:p>
    <w:p w14:paraId="02E2BF0A" w14:textId="77777777" w:rsidR="00600DE5" w:rsidRDefault="00600DE5" w:rsidP="00600DE5">
      <w:pPr>
        <w:pStyle w:val="Nessunaspaziatura"/>
        <w:shd w:val="clear" w:color="auto" w:fill="FFFFFF" w:themeFill="background1"/>
        <w:rPr>
          <w:rFonts w:eastAsiaTheme="minorHAnsi" w:cs="Arial"/>
          <w:sz w:val="20"/>
          <w:szCs w:val="20"/>
          <w:lang w:val="en-GB" w:eastAsia="en-US"/>
        </w:rPr>
      </w:pPr>
      <w:r>
        <w:rPr>
          <w:rFonts w:eastAsiaTheme="minorHAnsi" w:cs="Arial"/>
          <w:sz w:val="20"/>
          <w:szCs w:val="20"/>
          <w:lang w:val="en-GB" w:eastAsia="en-US"/>
        </w:rPr>
        <w:t>- Strengthen relations between the bars who can recommend participants;</w:t>
      </w:r>
      <w:r>
        <w:rPr>
          <w:rFonts w:eastAsiaTheme="minorHAnsi" w:cs="Arial"/>
          <w:sz w:val="20"/>
          <w:szCs w:val="20"/>
          <w:lang w:val="en-GB" w:eastAsia="en-US"/>
        </w:rPr>
        <w:br/>
        <w:t>- Create a network through the lawyers and firms who participated in the program;</w:t>
      </w:r>
      <w:r>
        <w:rPr>
          <w:rFonts w:eastAsiaTheme="minorHAnsi" w:cs="Arial"/>
          <w:sz w:val="20"/>
          <w:szCs w:val="20"/>
          <w:lang w:val="en-GB" w:eastAsia="en-US"/>
        </w:rPr>
        <w:br/>
        <w:t>- Promote the exchange of legal experience and knowledge as well as the practice of comparative law.</w:t>
      </w:r>
    </w:p>
    <w:p w14:paraId="4FC7A29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eastAsia="en-US"/>
        </w:rPr>
      </w:pPr>
    </w:p>
    <w:p w14:paraId="38B68C40"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WHO?</w:t>
      </w:r>
    </w:p>
    <w:p w14:paraId="4E2F3F9A" w14:textId="6DFA0B23"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r>
        <w:rPr>
          <w:rFonts w:cs="Arial"/>
          <w:sz w:val="20"/>
          <w:szCs w:val="20"/>
          <w:lang w:val="en-GB"/>
        </w:rPr>
        <w:t xml:space="preserve">This program is intended for </w:t>
      </w:r>
      <w:r w:rsidR="00031470">
        <w:rPr>
          <w:rFonts w:cs="Arial"/>
          <w:sz w:val="20"/>
          <w:szCs w:val="20"/>
          <w:lang w:val="en-GB"/>
        </w:rPr>
        <w:t xml:space="preserve">French speaking </w:t>
      </w:r>
      <w:r>
        <w:rPr>
          <w:rFonts w:cs="Arial"/>
          <w:sz w:val="20"/>
          <w:szCs w:val="20"/>
          <w:lang w:val="en-GB"/>
        </w:rPr>
        <w:t>young lawyers (up to 40 years)</w:t>
      </w:r>
      <w:r w:rsidR="00031470">
        <w:rPr>
          <w:rFonts w:cs="Arial"/>
          <w:sz w:val="20"/>
          <w:szCs w:val="20"/>
          <w:lang w:val="en-GB"/>
        </w:rPr>
        <w:t xml:space="preserve"> </w:t>
      </w:r>
      <w:r>
        <w:rPr>
          <w:rFonts w:cs="Arial"/>
          <w:sz w:val="20"/>
          <w:szCs w:val="20"/>
          <w:lang w:val="en-GB"/>
        </w:rPr>
        <w:t>of any nationality willing to discover the practice of French law through quality education and a discovery of professional practice in Parisian volunteers law firms. These lawyers must have civil liability insurance; have a good knowledge of French.</w:t>
      </w:r>
    </w:p>
    <w:p w14:paraId="05A7D44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2889A9E"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WHAT? </w:t>
      </w:r>
    </w:p>
    <w:p w14:paraId="1DA0508E" w14:textId="1410B64A" w:rsidR="00600DE5" w:rsidRDefault="00A13C5A" w:rsidP="00600DE5">
      <w:pPr>
        <w:shd w:val="clear" w:color="auto" w:fill="FFFFFF" w:themeFill="background1"/>
        <w:spacing w:after="0" w:line="240" w:lineRule="auto"/>
        <w:jc w:val="both"/>
        <w:textAlignment w:val="top"/>
        <w:rPr>
          <w:rFonts w:eastAsiaTheme="minorHAnsi" w:cs="Arial"/>
          <w:sz w:val="20"/>
          <w:szCs w:val="20"/>
          <w:lang w:val="en-GB"/>
        </w:rPr>
      </w:pPr>
      <w:r w:rsidRPr="000556D0">
        <w:rPr>
          <w:rFonts w:cs="Arial"/>
          <w:b/>
          <w:bCs/>
          <w:sz w:val="20"/>
          <w:szCs w:val="20"/>
          <w:lang w:val="en-GB"/>
        </w:rPr>
        <w:t>Introduction to the French legal system</w:t>
      </w:r>
      <w:r w:rsidR="00600DE5" w:rsidRPr="000556D0">
        <w:rPr>
          <w:rFonts w:cs="Arial"/>
          <w:b/>
          <w:bCs/>
          <w:sz w:val="20"/>
          <w:szCs w:val="20"/>
          <w:lang w:val="en-GB"/>
        </w:rPr>
        <w:t>:</w:t>
      </w:r>
      <w:r w:rsidR="00600DE5">
        <w:rPr>
          <w:rFonts w:cs="Arial"/>
          <w:sz w:val="20"/>
          <w:szCs w:val="20"/>
          <w:lang w:val="en-GB"/>
        </w:rPr>
        <w:t xml:space="preserve"> during the first month, the participants benefit from a training at the “</w:t>
      </w:r>
      <w:r w:rsidR="00600DE5">
        <w:rPr>
          <w:rFonts w:cs="Arial"/>
          <w:i/>
          <w:sz w:val="20"/>
          <w:szCs w:val="20"/>
          <w:lang w:val="en-GB"/>
        </w:rPr>
        <w:t xml:space="preserve">Ecole de Formation du </w:t>
      </w:r>
      <w:proofErr w:type="spellStart"/>
      <w:r w:rsidR="00600DE5">
        <w:rPr>
          <w:rFonts w:cs="Arial"/>
          <w:i/>
          <w:sz w:val="20"/>
          <w:szCs w:val="20"/>
          <w:lang w:val="en-GB"/>
        </w:rPr>
        <w:t>Barreau</w:t>
      </w:r>
      <w:proofErr w:type="spellEnd"/>
      <w:r w:rsidR="00600DE5">
        <w:rPr>
          <w:rFonts w:cs="Arial"/>
          <w:sz w:val="20"/>
          <w:szCs w:val="20"/>
          <w:lang w:val="en-GB"/>
        </w:rPr>
        <w:t xml:space="preserve">” to enable them to apprehend in a practical way the French legal system and its procedures in civil, </w:t>
      </w:r>
      <w:proofErr w:type="gramStart"/>
      <w:r w:rsidR="00600DE5">
        <w:rPr>
          <w:rFonts w:cs="Arial"/>
          <w:sz w:val="20"/>
          <w:szCs w:val="20"/>
          <w:lang w:val="en-GB"/>
        </w:rPr>
        <w:t>criminal</w:t>
      </w:r>
      <w:proofErr w:type="gramEnd"/>
      <w:r w:rsidR="00600DE5">
        <w:rPr>
          <w:rFonts w:cs="Arial"/>
          <w:sz w:val="20"/>
          <w:szCs w:val="20"/>
          <w:lang w:val="en-GB"/>
        </w:rPr>
        <w:t xml:space="preserve"> and commercial matters. They discover the daily reality of the </w:t>
      </w:r>
      <w:r w:rsidR="00600DE5">
        <w:rPr>
          <w:rFonts w:cs="Arial"/>
          <w:i/>
          <w:sz w:val="20"/>
          <w:szCs w:val="20"/>
          <w:lang w:val="en-GB"/>
        </w:rPr>
        <w:t>Palais de Justice</w:t>
      </w:r>
      <w:r w:rsidR="00600DE5">
        <w:rPr>
          <w:rFonts w:cs="Arial"/>
          <w:sz w:val="20"/>
          <w:szCs w:val="20"/>
          <w:lang w:val="en-GB"/>
        </w:rPr>
        <w:t xml:space="preserve"> by going regularly to hearings, visit the major French institutions and discover the European Law.</w:t>
      </w:r>
    </w:p>
    <w:p w14:paraId="2A3F110F" w14:textId="76D3FDE8" w:rsidR="00600DE5" w:rsidRDefault="000556D0" w:rsidP="00600DE5">
      <w:pPr>
        <w:shd w:val="clear" w:color="auto" w:fill="FFFFFF" w:themeFill="background1"/>
        <w:spacing w:after="0" w:line="240" w:lineRule="auto"/>
        <w:jc w:val="both"/>
        <w:textAlignment w:val="top"/>
        <w:rPr>
          <w:rFonts w:cs="Arial"/>
          <w:sz w:val="20"/>
          <w:szCs w:val="20"/>
          <w:lang w:val="en-GB"/>
        </w:rPr>
      </w:pPr>
      <w:r w:rsidRPr="000556D0">
        <w:rPr>
          <w:rFonts w:cs="Arial"/>
          <w:b/>
          <w:sz w:val="20"/>
          <w:szCs w:val="20"/>
          <w:lang w:val="en-GB"/>
        </w:rPr>
        <w:t>Immersion in the life of a Parisian law firm</w:t>
      </w:r>
      <w:r w:rsidR="00600DE5">
        <w:rPr>
          <w:rFonts w:cs="Arial"/>
          <w:b/>
          <w:sz w:val="20"/>
          <w:szCs w:val="20"/>
          <w:lang w:val="en-GB"/>
        </w:rPr>
        <w:t>:</w:t>
      </w:r>
      <w:r w:rsidR="00600DE5">
        <w:rPr>
          <w:rFonts w:cs="Arial"/>
          <w:sz w:val="20"/>
          <w:szCs w:val="20"/>
          <w:lang w:val="en-GB"/>
        </w:rPr>
        <w:t xml:space="preserve"> during the second month, they </w:t>
      </w:r>
      <w:proofErr w:type="gramStart"/>
      <w:r w:rsidR="00600DE5">
        <w:rPr>
          <w:rFonts w:cs="Arial"/>
          <w:sz w:val="20"/>
          <w:szCs w:val="20"/>
          <w:lang w:val="en-GB"/>
        </w:rPr>
        <w:t>have the opportunity to</w:t>
      </w:r>
      <w:proofErr w:type="gramEnd"/>
      <w:r w:rsidR="00600DE5">
        <w:rPr>
          <w:rFonts w:cs="Arial"/>
          <w:sz w:val="20"/>
          <w:szCs w:val="20"/>
          <w:lang w:val="en-GB"/>
        </w:rPr>
        <w:t xml:space="preserve"> be at the heart of the Parisian legal life alongside Parisian volunteers’ lawyers.</w:t>
      </w:r>
    </w:p>
    <w:p w14:paraId="507E2C23"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37023B1"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APPLICATION FORM: </w:t>
      </w:r>
    </w:p>
    <w:p w14:paraId="77831447" w14:textId="7F5DA8A7" w:rsidR="00600DE5" w:rsidRPr="000556D0" w:rsidRDefault="00600DE5" w:rsidP="00600DE5">
      <w:pPr>
        <w:shd w:val="clear" w:color="auto" w:fill="FFFFFF" w:themeFill="background1"/>
        <w:spacing w:after="0" w:line="240" w:lineRule="auto"/>
        <w:jc w:val="both"/>
        <w:textAlignment w:val="top"/>
        <w:rPr>
          <w:rStyle w:val="Collegamentoipertestuale"/>
          <w:rFonts w:eastAsiaTheme="minorHAnsi" w:cs="Arial"/>
          <w:color w:val="auto"/>
          <w:sz w:val="20"/>
          <w:szCs w:val="20"/>
          <w:u w:val="none"/>
          <w:lang w:val="en-GB"/>
        </w:rPr>
      </w:pPr>
      <w:r>
        <w:rPr>
          <w:rFonts w:cs="Arial"/>
          <w:sz w:val="20"/>
          <w:szCs w:val="20"/>
          <w:lang w:val="en-GB"/>
        </w:rPr>
        <w:t>Applications should include the following documents:</w:t>
      </w:r>
      <w:r w:rsidR="000556D0">
        <w:rPr>
          <w:rFonts w:eastAsiaTheme="minorHAnsi" w:cs="Arial"/>
          <w:sz w:val="20"/>
          <w:szCs w:val="20"/>
          <w:lang w:val="en-GB"/>
        </w:rPr>
        <w:t xml:space="preserve"> </w:t>
      </w:r>
      <w:r>
        <w:rPr>
          <w:rFonts w:cs="Arial"/>
          <w:sz w:val="20"/>
          <w:szCs w:val="20"/>
          <w:lang w:val="en-GB"/>
        </w:rPr>
        <w:t>a curriculum vitae in French, a motivation letter in French, a photograph, a copy of the passport and a certificate of registration at the bar in 202</w:t>
      </w:r>
      <w:r w:rsidR="000556D0">
        <w:rPr>
          <w:rFonts w:cs="Arial"/>
          <w:sz w:val="20"/>
          <w:szCs w:val="20"/>
          <w:lang w:val="en-GB"/>
        </w:rPr>
        <w:t>2</w:t>
      </w:r>
      <w:r>
        <w:rPr>
          <w:rFonts w:cs="Arial"/>
          <w:sz w:val="20"/>
          <w:szCs w:val="20"/>
          <w:lang w:val="en-GB"/>
        </w:rPr>
        <w:t xml:space="preserve"> (applications should be addressed before </w:t>
      </w:r>
      <w:r w:rsidR="000556D0">
        <w:rPr>
          <w:rFonts w:cs="Arial"/>
          <w:sz w:val="20"/>
          <w:szCs w:val="20"/>
          <w:lang w:val="en-GB"/>
        </w:rPr>
        <w:t>June 24</w:t>
      </w:r>
      <w:r>
        <w:rPr>
          <w:rFonts w:cs="Arial"/>
          <w:sz w:val="20"/>
          <w:szCs w:val="20"/>
          <w:vertAlign w:val="superscript"/>
          <w:lang w:val="en-GB"/>
        </w:rPr>
        <w:t>th</w:t>
      </w:r>
      <w:proofErr w:type="gramStart"/>
      <w:r>
        <w:rPr>
          <w:rFonts w:cs="Arial"/>
          <w:sz w:val="20"/>
          <w:szCs w:val="20"/>
          <w:lang w:val="en-GB"/>
        </w:rPr>
        <w:t xml:space="preserve"> 202</w:t>
      </w:r>
      <w:r w:rsidR="000556D0">
        <w:rPr>
          <w:rFonts w:cs="Arial"/>
          <w:sz w:val="20"/>
          <w:szCs w:val="20"/>
          <w:lang w:val="en-GB"/>
        </w:rPr>
        <w:t>2</w:t>
      </w:r>
      <w:proofErr w:type="gramEnd"/>
      <w:r>
        <w:rPr>
          <w:rFonts w:cs="Arial"/>
          <w:sz w:val="20"/>
          <w:szCs w:val="20"/>
          <w:lang w:val="en-GB"/>
        </w:rPr>
        <w:t xml:space="preserve">). </w:t>
      </w:r>
    </w:p>
    <w:p w14:paraId="7AADDB54" w14:textId="77777777" w:rsidR="00600DE5" w:rsidRDefault="00600DE5" w:rsidP="00600DE5">
      <w:pPr>
        <w:shd w:val="clear" w:color="auto" w:fill="FFFFFF" w:themeFill="background1"/>
        <w:spacing w:after="0" w:line="240" w:lineRule="auto"/>
        <w:jc w:val="both"/>
        <w:textAlignment w:val="top"/>
        <w:rPr>
          <w:lang w:val="en-GB"/>
        </w:rPr>
      </w:pPr>
    </w:p>
    <w:p w14:paraId="13D668B0" w14:textId="4557204C" w:rsidR="000556D0" w:rsidRPr="000556D0" w:rsidRDefault="000556D0" w:rsidP="000556D0">
      <w:pPr>
        <w:pStyle w:val="Nessunaspaziatura"/>
        <w:shd w:val="clear" w:color="auto" w:fill="FFFFFF" w:themeFill="background1"/>
        <w:ind w:right="141"/>
        <w:jc w:val="both"/>
        <w:rPr>
          <w:rFonts w:ascii="Calibri" w:hAnsi="Calibri" w:cs="Calibri"/>
          <w:bCs/>
          <w:color w:val="000000" w:themeColor="text1"/>
          <w:sz w:val="20"/>
          <w:szCs w:val="20"/>
          <w:lang w:val="en-GB"/>
        </w:rPr>
      </w:pPr>
      <w:r w:rsidRPr="000556D0">
        <w:rPr>
          <w:rFonts w:ascii="Calibri" w:hAnsi="Calibri" w:cs="Calibri"/>
          <w:b/>
          <w:color w:val="089BA2"/>
          <w:sz w:val="20"/>
          <w:szCs w:val="20"/>
          <w:lang w:val="en-GB"/>
        </w:rPr>
        <w:t xml:space="preserve">CONTACT: </w:t>
      </w:r>
      <w:r w:rsidRPr="000556D0">
        <w:rPr>
          <w:rFonts w:ascii="Calibri" w:hAnsi="Calibri" w:cs="Calibri"/>
          <w:bCs/>
          <w:color w:val="000000" w:themeColor="text1"/>
          <w:sz w:val="20"/>
          <w:szCs w:val="20"/>
          <w:lang w:val="en-GB"/>
        </w:rPr>
        <w:t>To submit applications or obtain further information, please contact Aurore Legrand (alegrand@avocatparis.org) and</w:t>
      </w:r>
      <w:r w:rsidR="00383C3F">
        <w:rPr>
          <w:rFonts w:ascii="Calibri" w:hAnsi="Calibri" w:cs="Calibri"/>
          <w:bCs/>
          <w:color w:val="000000" w:themeColor="text1"/>
          <w:sz w:val="20"/>
          <w:szCs w:val="20"/>
          <w:lang w:val="en-GB"/>
        </w:rPr>
        <w:t xml:space="preserve"> </w:t>
      </w:r>
      <w:r w:rsidRPr="000556D0">
        <w:rPr>
          <w:rFonts w:ascii="Calibri" w:hAnsi="Calibri" w:cs="Calibri"/>
          <w:bCs/>
          <w:color w:val="000000" w:themeColor="text1"/>
          <w:sz w:val="20"/>
          <w:szCs w:val="20"/>
          <w:lang w:val="en-GB"/>
        </w:rPr>
        <w:t xml:space="preserve">Ariane </w:t>
      </w:r>
      <w:proofErr w:type="spellStart"/>
      <w:r w:rsidRPr="000556D0">
        <w:rPr>
          <w:rFonts w:ascii="Calibri" w:hAnsi="Calibri" w:cs="Calibri"/>
          <w:bCs/>
          <w:color w:val="000000" w:themeColor="text1"/>
          <w:sz w:val="20"/>
          <w:szCs w:val="20"/>
          <w:lang w:val="en-GB"/>
        </w:rPr>
        <w:t>Baux</w:t>
      </w:r>
      <w:proofErr w:type="spellEnd"/>
      <w:r w:rsidRPr="000556D0">
        <w:rPr>
          <w:rFonts w:ascii="Calibri" w:hAnsi="Calibri" w:cs="Calibri"/>
          <w:bCs/>
          <w:color w:val="000000" w:themeColor="text1"/>
          <w:sz w:val="20"/>
          <w:szCs w:val="20"/>
          <w:lang w:val="en-GB"/>
        </w:rPr>
        <w:t xml:space="preserve"> (abaux@avocatparis.org). </w:t>
      </w:r>
    </w:p>
    <w:p w14:paraId="237AEC80" w14:textId="77777777" w:rsidR="000556D0" w:rsidRPr="000556D0" w:rsidRDefault="000556D0" w:rsidP="000556D0">
      <w:pPr>
        <w:pStyle w:val="Nessunaspaziatura"/>
        <w:shd w:val="clear" w:color="auto" w:fill="FFFFFF" w:themeFill="background1"/>
        <w:ind w:right="141"/>
        <w:jc w:val="both"/>
        <w:rPr>
          <w:rFonts w:ascii="Calibri" w:hAnsi="Calibri" w:cs="Calibri"/>
          <w:b/>
          <w:color w:val="089BA2"/>
          <w:sz w:val="20"/>
          <w:szCs w:val="20"/>
          <w:lang w:val="en-GB"/>
        </w:rPr>
      </w:pPr>
    </w:p>
    <w:p w14:paraId="3DCFA5B2" w14:textId="77777777" w:rsidR="000556D0" w:rsidRPr="000556D0" w:rsidRDefault="000556D0" w:rsidP="000556D0">
      <w:pPr>
        <w:pStyle w:val="Nessunaspaziatura"/>
        <w:shd w:val="clear" w:color="auto" w:fill="FFFFFF" w:themeFill="background1"/>
        <w:ind w:right="141"/>
        <w:jc w:val="both"/>
        <w:rPr>
          <w:rFonts w:ascii="Calibri" w:hAnsi="Calibri" w:cs="Calibri"/>
          <w:b/>
          <w:color w:val="089BA2"/>
          <w:sz w:val="20"/>
          <w:szCs w:val="20"/>
          <w:lang w:val="en-GB"/>
        </w:rPr>
      </w:pPr>
    </w:p>
    <w:p w14:paraId="6214642B" w14:textId="77777777" w:rsidR="000556D0" w:rsidRPr="000556D0" w:rsidRDefault="000556D0" w:rsidP="000556D0">
      <w:pPr>
        <w:pStyle w:val="Nessunaspaziatura"/>
        <w:shd w:val="clear" w:color="auto" w:fill="FFFFFF" w:themeFill="background1"/>
        <w:ind w:right="141"/>
        <w:jc w:val="both"/>
        <w:rPr>
          <w:rFonts w:ascii="Calibri" w:hAnsi="Calibri" w:cs="Calibri"/>
          <w:b/>
          <w:color w:val="089BA2"/>
          <w:sz w:val="20"/>
          <w:szCs w:val="20"/>
          <w:lang w:val="en-GB"/>
        </w:rPr>
      </w:pPr>
    </w:p>
    <w:p w14:paraId="4353C2E7" w14:textId="14968FA6" w:rsidR="000556D0" w:rsidRPr="000556D0" w:rsidRDefault="000556D0" w:rsidP="000556D0">
      <w:pPr>
        <w:pStyle w:val="Nessunaspaziatura"/>
        <w:shd w:val="clear" w:color="auto" w:fill="FFFFFF" w:themeFill="background1"/>
        <w:ind w:right="141"/>
        <w:jc w:val="both"/>
        <w:rPr>
          <w:rFonts w:ascii="Calibri" w:hAnsi="Calibri" w:cs="Calibri"/>
          <w:bCs/>
          <w:i/>
          <w:iCs/>
          <w:color w:val="000000" w:themeColor="text1"/>
          <w:sz w:val="20"/>
          <w:szCs w:val="20"/>
          <w:lang w:val="en-GB"/>
        </w:rPr>
      </w:pPr>
      <w:r w:rsidRPr="000556D0">
        <w:rPr>
          <w:rFonts w:ascii="Calibri" w:hAnsi="Calibri" w:cs="Calibri"/>
          <w:bCs/>
          <w:i/>
          <w:iCs/>
          <w:color w:val="000000" w:themeColor="text1"/>
          <w:sz w:val="20"/>
          <w:szCs w:val="20"/>
          <w:lang w:val="en-GB"/>
        </w:rPr>
        <w:t xml:space="preserve">Please note: Since 2015, the Paris Bar has been organising a second version of the programme for English-speaking lawyers, the "International Program". The International Program will be organised in May/June 2023 (dates to be confirmed). </w:t>
      </w:r>
    </w:p>
    <w:p w14:paraId="7F68E65D" w14:textId="77777777" w:rsidR="000556D0" w:rsidRPr="000556D0" w:rsidRDefault="000556D0" w:rsidP="000556D0">
      <w:pPr>
        <w:pStyle w:val="Nessunaspaziatura"/>
        <w:shd w:val="clear" w:color="auto" w:fill="FFFFFF" w:themeFill="background1"/>
        <w:ind w:right="141"/>
        <w:jc w:val="both"/>
        <w:rPr>
          <w:rFonts w:ascii="Calibri" w:hAnsi="Calibri" w:cs="Calibri"/>
          <w:b/>
          <w:color w:val="089BA2"/>
          <w:sz w:val="20"/>
          <w:szCs w:val="20"/>
          <w:lang w:val="en-GB"/>
        </w:rPr>
      </w:pPr>
    </w:p>
    <w:p w14:paraId="50D5BD69" w14:textId="3FB85762" w:rsidR="00A13C5A" w:rsidRPr="00A13C5A" w:rsidRDefault="00A13C5A" w:rsidP="00023CE4">
      <w:pPr>
        <w:pStyle w:val="Nessunaspaziatura"/>
        <w:shd w:val="clear" w:color="auto" w:fill="FFFFFF" w:themeFill="background1"/>
        <w:ind w:right="141"/>
        <w:jc w:val="both"/>
        <w:rPr>
          <w:rFonts w:ascii="Calibri" w:hAnsi="Calibri" w:cs="Calibri"/>
          <w:b/>
          <w:color w:val="089BA2"/>
          <w:sz w:val="20"/>
          <w:szCs w:val="20"/>
          <w:lang w:val="en-GB"/>
        </w:rPr>
      </w:pPr>
    </w:p>
    <w:sectPr w:rsidR="00A13C5A" w:rsidRPr="00A13C5A" w:rsidSect="00887DCF">
      <w:pgSz w:w="11906" w:h="16838"/>
      <w:pgMar w:top="73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EB71" w14:textId="77777777" w:rsidR="007670BA" w:rsidRDefault="007670BA" w:rsidP="00760879">
      <w:pPr>
        <w:spacing w:after="0" w:line="240" w:lineRule="auto"/>
      </w:pPr>
      <w:r>
        <w:separator/>
      </w:r>
    </w:p>
  </w:endnote>
  <w:endnote w:type="continuationSeparator" w:id="0">
    <w:p w14:paraId="2B1FC1E2" w14:textId="77777777" w:rsidR="007670BA" w:rsidRDefault="007670BA" w:rsidP="007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7EDA" w14:textId="77777777" w:rsidR="007670BA" w:rsidRDefault="007670BA" w:rsidP="00760879">
      <w:pPr>
        <w:spacing w:after="0" w:line="240" w:lineRule="auto"/>
      </w:pPr>
      <w:r>
        <w:separator/>
      </w:r>
    </w:p>
  </w:footnote>
  <w:footnote w:type="continuationSeparator" w:id="0">
    <w:p w14:paraId="30B44AE8" w14:textId="77777777" w:rsidR="007670BA" w:rsidRDefault="007670BA" w:rsidP="007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997"/>
    <w:multiLevelType w:val="hybridMultilevel"/>
    <w:tmpl w:val="2E001E36"/>
    <w:lvl w:ilvl="0" w:tplc="E806B966">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66B5"/>
    <w:multiLevelType w:val="hybridMultilevel"/>
    <w:tmpl w:val="D6F642BE"/>
    <w:lvl w:ilvl="0" w:tplc="F814B74C">
      <w:start w:val="1"/>
      <w:numFmt w:val="bullet"/>
      <w:lvlText w:val="•"/>
      <w:lvlJc w:val="left"/>
      <w:pPr>
        <w:tabs>
          <w:tab w:val="num" w:pos="720"/>
        </w:tabs>
        <w:ind w:left="720" w:hanging="360"/>
      </w:pPr>
      <w:rPr>
        <w:rFonts w:ascii="Arial" w:hAnsi="Arial" w:hint="default"/>
      </w:rPr>
    </w:lvl>
    <w:lvl w:ilvl="1" w:tplc="8D3E06CC" w:tentative="1">
      <w:start w:val="1"/>
      <w:numFmt w:val="bullet"/>
      <w:lvlText w:val="•"/>
      <w:lvlJc w:val="left"/>
      <w:pPr>
        <w:tabs>
          <w:tab w:val="num" w:pos="1440"/>
        </w:tabs>
        <w:ind w:left="1440" w:hanging="360"/>
      </w:pPr>
      <w:rPr>
        <w:rFonts w:ascii="Arial" w:hAnsi="Arial" w:hint="default"/>
      </w:rPr>
    </w:lvl>
    <w:lvl w:ilvl="2" w:tplc="072C7D7C" w:tentative="1">
      <w:start w:val="1"/>
      <w:numFmt w:val="bullet"/>
      <w:lvlText w:val="•"/>
      <w:lvlJc w:val="left"/>
      <w:pPr>
        <w:tabs>
          <w:tab w:val="num" w:pos="2160"/>
        </w:tabs>
        <w:ind w:left="2160" w:hanging="360"/>
      </w:pPr>
      <w:rPr>
        <w:rFonts w:ascii="Arial" w:hAnsi="Arial" w:hint="default"/>
      </w:rPr>
    </w:lvl>
    <w:lvl w:ilvl="3" w:tplc="A02C45F8" w:tentative="1">
      <w:start w:val="1"/>
      <w:numFmt w:val="bullet"/>
      <w:lvlText w:val="•"/>
      <w:lvlJc w:val="left"/>
      <w:pPr>
        <w:tabs>
          <w:tab w:val="num" w:pos="2880"/>
        </w:tabs>
        <w:ind w:left="2880" w:hanging="360"/>
      </w:pPr>
      <w:rPr>
        <w:rFonts w:ascii="Arial" w:hAnsi="Arial" w:hint="default"/>
      </w:rPr>
    </w:lvl>
    <w:lvl w:ilvl="4" w:tplc="AE744BF0" w:tentative="1">
      <w:start w:val="1"/>
      <w:numFmt w:val="bullet"/>
      <w:lvlText w:val="•"/>
      <w:lvlJc w:val="left"/>
      <w:pPr>
        <w:tabs>
          <w:tab w:val="num" w:pos="3600"/>
        </w:tabs>
        <w:ind w:left="3600" w:hanging="360"/>
      </w:pPr>
      <w:rPr>
        <w:rFonts w:ascii="Arial" w:hAnsi="Arial" w:hint="default"/>
      </w:rPr>
    </w:lvl>
    <w:lvl w:ilvl="5" w:tplc="931AD518" w:tentative="1">
      <w:start w:val="1"/>
      <w:numFmt w:val="bullet"/>
      <w:lvlText w:val="•"/>
      <w:lvlJc w:val="left"/>
      <w:pPr>
        <w:tabs>
          <w:tab w:val="num" w:pos="4320"/>
        </w:tabs>
        <w:ind w:left="4320" w:hanging="360"/>
      </w:pPr>
      <w:rPr>
        <w:rFonts w:ascii="Arial" w:hAnsi="Arial" w:hint="default"/>
      </w:rPr>
    </w:lvl>
    <w:lvl w:ilvl="6" w:tplc="7D64CB7A" w:tentative="1">
      <w:start w:val="1"/>
      <w:numFmt w:val="bullet"/>
      <w:lvlText w:val="•"/>
      <w:lvlJc w:val="left"/>
      <w:pPr>
        <w:tabs>
          <w:tab w:val="num" w:pos="5040"/>
        </w:tabs>
        <w:ind w:left="5040" w:hanging="360"/>
      </w:pPr>
      <w:rPr>
        <w:rFonts w:ascii="Arial" w:hAnsi="Arial" w:hint="default"/>
      </w:rPr>
    </w:lvl>
    <w:lvl w:ilvl="7" w:tplc="80825FEE" w:tentative="1">
      <w:start w:val="1"/>
      <w:numFmt w:val="bullet"/>
      <w:lvlText w:val="•"/>
      <w:lvlJc w:val="left"/>
      <w:pPr>
        <w:tabs>
          <w:tab w:val="num" w:pos="5760"/>
        </w:tabs>
        <w:ind w:left="5760" w:hanging="360"/>
      </w:pPr>
      <w:rPr>
        <w:rFonts w:ascii="Arial" w:hAnsi="Arial" w:hint="default"/>
      </w:rPr>
    </w:lvl>
    <w:lvl w:ilvl="8" w:tplc="ABE05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E5CEA"/>
    <w:multiLevelType w:val="hybridMultilevel"/>
    <w:tmpl w:val="89FC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447CC"/>
    <w:multiLevelType w:val="hybridMultilevel"/>
    <w:tmpl w:val="42226BE4"/>
    <w:lvl w:ilvl="0" w:tplc="0812F1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160CD"/>
    <w:multiLevelType w:val="hybridMultilevel"/>
    <w:tmpl w:val="00A06C00"/>
    <w:lvl w:ilvl="0" w:tplc="73FE447E">
      <w:numFmt w:val="bullet"/>
      <w:lvlText w:val="-"/>
      <w:lvlJc w:val="left"/>
      <w:pPr>
        <w:ind w:left="-491" w:hanging="360"/>
      </w:pPr>
      <w:rPr>
        <w:rFonts w:ascii="Calibri" w:eastAsiaTheme="minorEastAsia" w:hAnsi="Calibri" w:cstheme="minorBidi" w:hint="default"/>
        <w:color w:val="auto"/>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1D877680"/>
    <w:multiLevelType w:val="hybridMultilevel"/>
    <w:tmpl w:val="B3D22CB2"/>
    <w:lvl w:ilvl="0" w:tplc="03041E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61619"/>
    <w:multiLevelType w:val="hybridMultilevel"/>
    <w:tmpl w:val="EBA81BC6"/>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C780F"/>
    <w:multiLevelType w:val="hybridMultilevel"/>
    <w:tmpl w:val="76C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4039"/>
    <w:multiLevelType w:val="hybridMultilevel"/>
    <w:tmpl w:val="F4A0694E"/>
    <w:lvl w:ilvl="0" w:tplc="5D889E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2EA756A"/>
    <w:multiLevelType w:val="hybridMultilevel"/>
    <w:tmpl w:val="4C0A96A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6C9B"/>
    <w:multiLevelType w:val="hybridMultilevel"/>
    <w:tmpl w:val="9AE6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57F2D"/>
    <w:multiLevelType w:val="hybridMultilevel"/>
    <w:tmpl w:val="2466D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953EC"/>
    <w:multiLevelType w:val="hybridMultilevel"/>
    <w:tmpl w:val="5966F318"/>
    <w:lvl w:ilvl="0" w:tplc="84A4014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7022"/>
    <w:multiLevelType w:val="hybridMultilevel"/>
    <w:tmpl w:val="15AA5EAE"/>
    <w:lvl w:ilvl="0" w:tplc="BA807414">
      <w:start w:val="1"/>
      <w:numFmt w:val="bullet"/>
      <w:lvlText w:val=""/>
      <w:lvlJc w:val="left"/>
      <w:pPr>
        <w:tabs>
          <w:tab w:val="num" w:pos="720"/>
        </w:tabs>
        <w:ind w:left="720" w:hanging="360"/>
      </w:pPr>
      <w:rPr>
        <w:rFonts w:ascii="Wingdings" w:hAnsi="Wingdings" w:hint="default"/>
      </w:rPr>
    </w:lvl>
    <w:lvl w:ilvl="1" w:tplc="C78AAFA0">
      <w:start w:val="1512"/>
      <w:numFmt w:val="bullet"/>
      <w:lvlText w:val="•"/>
      <w:lvlJc w:val="left"/>
      <w:pPr>
        <w:tabs>
          <w:tab w:val="num" w:pos="1440"/>
        </w:tabs>
        <w:ind w:left="1440" w:hanging="360"/>
      </w:pPr>
      <w:rPr>
        <w:rFonts w:ascii="Arial" w:hAnsi="Arial" w:hint="default"/>
      </w:rPr>
    </w:lvl>
    <w:lvl w:ilvl="2" w:tplc="18AA75F6" w:tentative="1">
      <w:start w:val="1"/>
      <w:numFmt w:val="bullet"/>
      <w:lvlText w:val=""/>
      <w:lvlJc w:val="left"/>
      <w:pPr>
        <w:tabs>
          <w:tab w:val="num" w:pos="2160"/>
        </w:tabs>
        <w:ind w:left="2160" w:hanging="360"/>
      </w:pPr>
      <w:rPr>
        <w:rFonts w:ascii="Wingdings" w:hAnsi="Wingdings" w:hint="default"/>
      </w:rPr>
    </w:lvl>
    <w:lvl w:ilvl="3" w:tplc="DC404578" w:tentative="1">
      <w:start w:val="1"/>
      <w:numFmt w:val="bullet"/>
      <w:lvlText w:val=""/>
      <w:lvlJc w:val="left"/>
      <w:pPr>
        <w:tabs>
          <w:tab w:val="num" w:pos="2880"/>
        </w:tabs>
        <w:ind w:left="2880" w:hanging="360"/>
      </w:pPr>
      <w:rPr>
        <w:rFonts w:ascii="Wingdings" w:hAnsi="Wingdings" w:hint="default"/>
      </w:rPr>
    </w:lvl>
    <w:lvl w:ilvl="4" w:tplc="8708DB8E" w:tentative="1">
      <w:start w:val="1"/>
      <w:numFmt w:val="bullet"/>
      <w:lvlText w:val=""/>
      <w:lvlJc w:val="left"/>
      <w:pPr>
        <w:tabs>
          <w:tab w:val="num" w:pos="3600"/>
        </w:tabs>
        <w:ind w:left="3600" w:hanging="360"/>
      </w:pPr>
      <w:rPr>
        <w:rFonts w:ascii="Wingdings" w:hAnsi="Wingdings" w:hint="default"/>
      </w:rPr>
    </w:lvl>
    <w:lvl w:ilvl="5" w:tplc="7FF2DAA0" w:tentative="1">
      <w:start w:val="1"/>
      <w:numFmt w:val="bullet"/>
      <w:lvlText w:val=""/>
      <w:lvlJc w:val="left"/>
      <w:pPr>
        <w:tabs>
          <w:tab w:val="num" w:pos="4320"/>
        </w:tabs>
        <w:ind w:left="4320" w:hanging="360"/>
      </w:pPr>
      <w:rPr>
        <w:rFonts w:ascii="Wingdings" w:hAnsi="Wingdings" w:hint="default"/>
      </w:rPr>
    </w:lvl>
    <w:lvl w:ilvl="6" w:tplc="A4D60EE2" w:tentative="1">
      <w:start w:val="1"/>
      <w:numFmt w:val="bullet"/>
      <w:lvlText w:val=""/>
      <w:lvlJc w:val="left"/>
      <w:pPr>
        <w:tabs>
          <w:tab w:val="num" w:pos="5040"/>
        </w:tabs>
        <w:ind w:left="5040" w:hanging="360"/>
      </w:pPr>
      <w:rPr>
        <w:rFonts w:ascii="Wingdings" w:hAnsi="Wingdings" w:hint="default"/>
      </w:rPr>
    </w:lvl>
    <w:lvl w:ilvl="7" w:tplc="7730120E" w:tentative="1">
      <w:start w:val="1"/>
      <w:numFmt w:val="bullet"/>
      <w:lvlText w:val=""/>
      <w:lvlJc w:val="left"/>
      <w:pPr>
        <w:tabs>
          <w:tab w:val="num" w:pos="5760"/>
        </w:tabs>
        <w:ind w:left="5760" w:hanging="360"/>
      </w:pPr>
      <w:rPr>
        <w:rFonts w:ascii="Wingdings" w:hAnsi="Wingdings" w:hint="default"/>
      </w:rPr>
    </w:lvl>
    <w:lvl w:ilvl="8" w:tplc="EE0022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D1F4B"/>
    <w:multiLevelType w:val="hybridMultilevel"/>
    <w:tmpl w:val="F54C201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B13BB"/>
    <w:multiLevelType w:val="hybridMultilevel"/>
    <w:tmpl w:val="3E1C3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34F3C"/>
    <w:multiLevelType w:val="multilevel"/>
    <w:tmpl w:val="D10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B092B"/>
    <w:multiLevelType w:val="hybridMultilevel"/>
    <w:tmpl w:val="5FF0EA6A"/>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52E0B"/>
    <w:multiLevelType w:val="hybridMultilevel"/>
    <w:tmpl w:val="127A2E84"/>
    <w:lvl w:ilvl="0" w:tplc="CE620B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0401B08"/>
    <w:multiLevelType w:val="hybridMultilevel"/>
    <w:tmpl w:val="8F763C5E"/>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3E0050"/>
    <w:multiLevelType w:val="hybridMultilevel"/>
    <w:tmpl w:val="7012F8BC"/>
    <w:lvl w:ilvl="0" w:tplc="140A3908">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646A2"/>
    <w:multiLevelType w:val="hybridMultilevel"/>
    <w:tmpl w:val="15A47304"/>
    <w:lvl w:ilvl="0" w:tplc="F5846F68">
      <w:start w:val="1"/>
      <w:numFmt w:val="bullet"/>
      <w:lvlText w:val=""/>
      <w:lvlJc w:val="left"/>
      <w:pPr>
        <w:tabs>
          <w:tab w:val="num" w:pos="720"/>
        </w:tabs>
        <w:ind w:left="720" w:hanging="360"/>
      </w:pPr>
      <w:rPr>
        <w:rFonts w:ascii="Wingdings" w:hAnsi="Wingdings" w:hint="default"/>
      </w:rPr>
    </w:lvl>
    <w:lvl w:ilvl="1" w:tplc="876491AE" w:tentative="1">
      <w:start w:val="1"/>
      <w:numFmt w:val="bullet"/>
      <w:lvlText w:val=""/>
      <w:lvlJc w:val="left"/>
      <w:pPr>
        <w:tabs>
          <w:tab w:val="num" w:pos="1440"/>
        </w:tabs>
        <w:ind w:left="1440" w:hanging="360"/>
      </w:pPr>
      <w:rPr>
        <w:rFonts w:ascii="Wingdings" w:hAnsi="Wingdings" w:hint="default"/>
      </w:rPr>
    </w:lvl>
    <w:lvl w:ilvl="2" w:tplc="22AC851C" w:tentative="1">
      <w:start w:val="1"/>
      <w:numFmt w:val="bullet"/>
      <w:lvlText w:val=""/>
      <w:lvlJc w:val="left"/>
      <w:pPr>
        <w:tabs>
          <w:tab w:val="num" w:pos="2160"/>
        </w:tabs>
        <w:ind w:left="2160" w:hanging="360"/>
      </w:pPr>
      <w:rPr>
        <w:rFonts w:ascii="Wingdings" w:hAnsi="Wingdings" w:hint="default"/>
      </w:rPr>
    </w:lvl>
    <w:lvl w:ilvl="3" w:tplc="E8709D12" w:tentative="1">
      <w:start w:val="1"/>
      <w:numFmt w:val="bullet"/>
      <w:lvlText w:val=""/>
      <w:lvlJc w:val="left"/>
      <w:pPr>
        <w:tabs>
          <w:tab w:val="num" w:pos="2880"/>
        </w:tabs>
        <w:ind w:left="2880" w:hanging="360"/>
      </w:pPr>
      <w:rPr>
        <w:rFonts w:ascii="Wingdings" w:hAnsi="Wingdings" w:hint="default"/>
      </w:rPr>
    </w:lvl>
    <w:lvl w:ilvl="4" w:tplc="31F03F50" w:tentative="1">
      <w:start w:val="1"/>
      <w:numFmt w:val="bullet"/>
      <w:lvlText w:val=""/>
      <w:lvlJc w:val="left"/>
      <w:pPr>
        <w:tabs>
          <w:tab w:val="num" w:pos="3600"/>
        </w:tabs>
        <w:ind w:left="3600" w:hanging="360"/>
      </w:pPr>
      <w:rPr>
        <w:rFonts w:ascii="Wingdings" w:hAnsi="Wingdings" w:hint="default"/>
      </w:rPr>
    </w:lvl>
    <w:lvl w:ilvl="5" w:tplc="45A067B4" w:tentative="1">
      <w:start w:val="1"/>
      <w:numFmt w:val="bullet"/>
      <w:lvlText w:val=""/>
      <w:lvlJc w:val="left"/>
      <w:pPr>
        <w:tabs>
          <w:tab w:val="num" w:pos="4320"/>
        </w:tabs>
        <w:ind w:left="4320" w:hanging="360"/>
      </w:pPr>
      <w:rPr>
        <w:rFonts w:ascii="Wingdings" w:hAnsi="Wingdings" w:hint="default"/>
      </w:rPr>
    </w:lvl>
    <w:lvl w:ilvl="6" w:tplc="C6A89B58" w:tentative="1">
      <w:start w:val="1"/>
      <w:numFmt w:val="bullet"/>
      <w:lvlText w:val=""/>
      <w:lvlJc w:val="left"/>
      <w:pPr>
        <w:tabs>
          <w:tab w:val="num" w:pos="5040"/>
        </w:tabs>
        <w:ind w:left="5040" w:hanging="360"/>
      </w:pPr>
      <w:rPr>
        <w:rFonts w:ascii="Wingdings" w:hAnsi="Wingdings" w:hint="default"/>
      </w:rPr>
    </w:lvl>
    <w:lvl w:ilvl="7" w:tplc="F97CB0DC" w:tentative="1">
      <w:start w:val="1"/>
      <w:numFmt w:val="bullet"/>
      <w:lvlText w:val=""/>
      <w:lvlJc w:val="left"/>
      <w:pPr>
        <w:tabs>
          <w:tab w:val="num" w:pos="5760"/>
        </w:tabs>
        <w:ind w:left="5760" w:hanging="360"/>
      </w:pPr>
      <w:rPr>
        <w:rFonts w:ascii="Wingdings" w:hAnsi="Wingdings" w:hint="default"/>
      </w:rPr>
    </w:lvl>
    <w:lvl w:ilvl="8" w:tplc="80B4EF6E" w:tentative="1">
      <w:start w:val="1"/>
      <w:numFmt w:val="bullet"/>
      <w:lvlText w:val=""/>
      <w:lvlJc w:val="left"/>
      <w:pPr>
        <w:tabs>
          <w:tab w:val="num" w:pos="6480"/>
        </w:tabs>
        <w:ind w:left="6480" w:hanging="360"/>
      </w:pPr>
      <w:rPr>
        <w:rFonts w:ascii="Wingdings" w:hAnsi="Wingdings" w:hint="default"/>
      </w:rPr>
    </w:lvl>
  </w:abstractNum>
  <w:num w:numId="1" w16cid:durableId="1683821975">
    <w:abstractNumId w:val="14"/>
  </w:num>
  <w:num w:numId="2" w16cid:durableId="1435439435">
    <w:abstractNumId w:val="8"/>
  </w:num>
  <w:num w:numId="3" w16cid:durableId="835464972">
    <w:abstractNumId w:val="19"/>
  </w:num>
  <w:num w:numId="4" w16cid:durableId="1797066616">
    <w:abstractNumId w:val="9"/>
  </w:num>
  <w:num w:numId="5" w16cid:durableId="363794632">
    <w:abstractNumId w:val="6"/>
  </w:num>
  <w:num w:numId="6" w16cid:durableId="801071799">
    <w:abstractNumId w:val="17"/>
  </w:num>
  <w:num w:numId="7" w16cid:durableId="500245161">
    <w:abstractNumId w:val="11"/>
  </w:num>
  <w:num w:numId="8" w16cid:durableId="1291592919">
    <w:abstractNumId w:val="12"/>
  </w:num>
  <w:num w:numId="9" w16cid:durableId="768935667">
    <w:abstractNumId w:val="16"/>
  </w:num>
  <w:num w:numId="10" w16cid:durableId="1751736466">
    <w:abstractNumId w:val="10"/>
  </w:num>
  <w:num w:numId="11" w16cid:durableId="314146171">
    <w:abstractNumId w:val="7"/>
  </w:num>
  <w:num w:numId="12" w16cid:durableId="152380895">
    <w:abstractNumId w:val="5"/>
  </w:num>
  <w:num w:numId="13" w16cid:durableId="980232831">
    <w:abstractNumId w:val="15"/>
  </w:num>
  <w:num w:numId="14" w16cid:durableId="1536382095">
    <w:abstractNumId w:val="21"/>
  </w:num>
  <w:num w:numId="15" w16cid:durableId="16205044">
    <w:abstractNumId w:val="1"/>
  </w:num>
  <w:num w:numId="16" w16cid:durableId="979845430">
    <w:abstractNumId w:val="13"/>
  </w:num>
  <w:num w:numId="17" w16cid:durableId="260066243">
    <w:abstractNumId w:val="2"/>
  </w:num>
  <w:num w:numId="18" w16cid:durableId="1781683403">
    <w:abstractNumId w:val="3"/>
  </w:num>
  <w:num w:numId="19" w16cid:durableId="842210483">
    <w:abstractNumId w:val="18"/>
  </w:num>
  <w:num w:numId="20" w16cid:durableId="352734578">
    <w:abstractNumId w:val="20"/>
  </w:num>
  <w:num w:numId="21" w16cid:durableId="2048144688">
    <w:abstractNumId w:val="4"/>
  </w:num>
  <w:num w:numId="22" w16cid:durableId="1903372061">
    <w:abstractNumId w:val="0"/>
  </w:num>
  <w:num w:numId="23" w16cid:durableId="17382368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D8"/>
    <w:rsid w:val="00023CE4"/>
    <w:rsid w:val="00031470"/>
    <w:rsid w:val="00032E15"/>
    <w:rsid w:val="00052A6A"/>
    <w:rsid w:val="000556D0"/>
    <w:rsid w:val="00072438"/>
    <w:rsid w:val="00077EA2"/>
    <w:rsid w:val="000954A1"/>
    <w:rsid w:val="000973ED"/>
    <w:rsid w:val="000E467D"/>
    <w:rsid w:val="001023E1"/>
    <w:rsid w:val="001069E7"/>
    <w:rsid w:val="00120B4E"/>
    <w:rsid w:val="001215BA"/>
    <w:rsid w:val="001244F1"/>
    <w:rsid w:val="001360AB"/>
    <w:rsid w:val="0014153D"/>
    <w:rsid w:val="00143547"/>
    <w:rsid w:val="00175492"/>
    <w:rsid w:val="001B259C"/>
    <w:rsid w:val="001C2A80"/>
    <w:rsid w:val="0020326F"/>
    <w:rsid w:val="00240FB8"/>
    <w:rsid w:val="00266F47"/>
    <w:rsid w:val="00293606"/>
    <w:rsid w:val="00293E25"/>
    <w:rsid w:val="00316DF8"/>
    <w:rsid w:val="00321459"/>
    <w:rsid w:val="00333877"/>
    <w:rsid w:val="0034581C"/>
    <w:rsid w:val="003513FF"/>
    <w:rsid w:val="003832FC"/>
    <w:rsid w:val="00383C3F"/>
    <w:rsid w:val="003926DD"/>
    <w:rsid w:val="003D7139"/>
    <w:rsid w:val="003F25A9"/>
    <w:rsid w:val="00416767"/>
    <w:rsid w:val="00436222"/>
    <w:rsid w:val="00436669"/>
    <w:rsid w:val="00464E22"/>
    <w:rsid w:val="00471B6B"/>
    <w:rsid w:val="004A6587"/>
    <w:rsid w:val="004B3656"/>
    <w:rsid w:val="004E3166"/>
    <w:rsid w:val="004F5A7E"/>
    <w:rsid w:val="00533C47"/>
    <w:rsid w:val="00537902"/>
    <w:rsid w:val="0054258C"/>
    <w:rsid w:val="00572B06"/>
    <w:rsid w:val="0059160A"/>
    <w:rsid w:val="00595668"/>
    <w:rsid w:val="005A7723"/>
    <w:rsid w:val="005C5491"/>
    <w:rsid w:val="00600DE5"/>
    <w:rsid w:val="0063184A"/>
    <w:rsid w:val="00642190"/>
    <w:rsid w:val="00661AD8"/>
    <w:rsid w:val="006662DC"/>
    <w:rsid w:val="00675D82"/>
    <w:rsid w:val="006A7427"/>
    <w:rsid w:val="006B4C4C"/>
    <w:rsid w:val="006D1139"/>
    <w:rsid w:val="006D7714"/>
    <w:rsid w:val="006E0AF1"/>
    <w:rsid w:val="006E0E09"/>
    <w:rsid w:val="00760879"/>
    <w:rsid w:val="007670BA"/>
    <w:rsid w:val="0077613E"/>
    <w:rsid w:val="007854D6"/>
    <w:rsid w:val="00790D96"/>
    <w:rsid w:val="008739F3"/>
    <w:rsid w:val="008751A3"/>
    <w:rsid w:val="008831FA"/>
    <w:rsid w:val="00883E89"/>
    <w:rsid w:val="00887DCF"/>
    <w:rsid w:val="008B02B8"/>
    <w:rsid w:val="008D0A6E"/>
    <w:rsid w:val="008D2CE7"/>
    <w:rsid w:val="008E73BE"/>
    <w:rsid w:val="009200A1"/>
    <w:rsid w:val="00921736"/>
    <w:rsid w:val="0092702D"/>
    <w:rsid w:val="009553CF"/>
    <w:rsid w:val="009C59B4"/>
    <w:rsid w:val="00A0346D"/>
    <w:rsid w:val="00A13C5A"/>
    <w:rsid w:val="00A16A5D"/>
    <w:rsid w:val="00A26753"/>
    <w:rsid w:val="00A42F0B"/>
    <w:rsid w:val="00A500B2"/>
    <w:rsid w:val="00A51A8E"/>
    <w:rsid w:val="00A83C0D"/>
    <w:rsid w:val="00AA63E1"/>
    <w:rsid w:val="00AD189C"/>
    <w:rsid w:val="00AF75F1"/>
    <w:rsid w:val="00B17CB0"/>
    <w:rsid w:val="00B23DDF"/>
    <w:rsid w:val="00B50694"/>
    <w:rsid w:val="00B70526"/>
    <w:rsid w:val="00B70DF3"/>
    <w:rsid w:val="00B9387E"/>
    <w:rsid w:val="00C139F1"/>
    <w:rsid w:val="00C15113"/>
    <w:rsid w:val="00C971C3"/>
    <w:rsid w:val="00CB043C"/>
    <w:rsid w:val="00CB7D2C"/>
    <w:rsid w:val="00CC7252"/>
    <w:rsid w:val="00CF6C37"/>
    <w:rsid w:val="00D251DA"/>
    <w:rsid w:val="00D2566A"/>
    <w:rsid w:val="00DA5C2F"/>
    <w:rsid w:val="00E17FE2"/>
    <w:rsid w:val="00E24B07"/>
    <w:rsid w:val="00E46F97"/>
    <w:rsid w:val="00E60E78"/>
    <w:rsid w:val="00E9524D"/>
    <w:rsid w:val="00EA03AB"/>
    <w:rsid w:val="00EB796B"/>
    <w:rsid w:val="00F36ACA"/>
    <w:rsid w:val="00F56E3A"/>
    <w:rsid w:val="00F73309"/>
    <w:rsid w:val="00F75EB8"/>
    <w:rsid w:val="00F80B0E"/>
    <w:rsid w:val="00FA2510"/>
    <w:rsid w:val="00FB0C12"/>
    <w:rsid w:val="00FB0EAA"/>
    <w:rsid w:val="00FC5EA5"/>
    <w:rsid w:val="00FE774D"/>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5D5F"/>
  <w15:docId w15:val="{CF2E38CB-7333-4A66-857A-628D68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1AD8"/>
    <w:pPr>
      <w:ind w:left="720"/>
      <w:contextualSpacing/>
    </w:pPr>
  </w:style>
  <w:style w:type="paragraph" w:styleId="Nessunaspaziatura">
    <w:name w:val="No Spacing"/>
    <w:uiPriority w:val="1"/>
    <w:qFormat/>
    <w:rsid w:val="00333877"/>
    <w:pPr>
      <w:spacing w:after="0" w:line="240" w:lineRule="auto"/>
    </w:pPr>
  </w:style>
  <w:style w:type="paragraph" w:styleId="Testofumetto">
    <w:name w:val="Balloon Text"/>
    <w:basedOn w:val="Normale"/>
    <w:link w:val="TestofumettoCarattere"/>
    <w:uiPriority w:val="99"/>
    <w:semiHidden/>
    <w:unhideWhenUsed/>
    <w:rsid w:val="004A65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587"/>
    <w:rPr>
      <w:rFonts w:ascii="Tahoma" w:hAnsi="Tahoma" w:cs="Tahoma"/>
      <w:sz w:val="16"/>
      <w:szCs w:val="16"/>
    </w:rPr>
  </w:style>
  <w:style w:type="paragraph" w:styleId="NormaleWeb">
    <w:name w:val="Normal (Web)"/>
    <w:basedOn w:val="Normale"/>
    <w:uiPriority w:val="99"/>
    <w:semiHidden/>
    <w:unhideWhenUsed/>
    <w:rsid w:val="008B02B8"/>
    <w:pPr>
      <w:spacing w:after="0" w:line="240" w:lineRule="auto"/>
    </w:pPr>
    <w:rPr>
      <w:rFonts w:ascii="Times New Roman" w:eastAsia="Times New Roman" w:hAnsi="Times New Roman" w:cs="Times New Roman"/>
      <w:sz w:val="24"/>
      <w:szCs w:val="24"/>
    </w:rPr>
  </w:style>
  <w:style w:type="paragraph" w:customStyle="1" w:styleId="titreparagraphe">
    <w:name w:val="titreparagraphe"/>
    <w:basedOn w:val="Normale"/>
    <w:rsid w:val="008B02B8"/>
    <w:pPr>
      <w:spacing w:after="0"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B02B8"/>
    <w:rPr>
      <w:b/>
      <w:bCs/>
    </w:rPr>
  </w:style>
  <w:style w:type="character" w:styleId="Collegamentoipertestuale">
    <w:name w:val="Hyperlink"/>
    <w:basedOn w:val="Carpredefinitoparagrafo"/>
    <w:uiPriority w:val="99"/>
    <w:unhideWhenUsed/>
    <w:rsid w:val="008D0A6E"/>
    <w:rPr>
      <w:color w:val="0000FF" w:themeColor="hyperlink"/>
      <w:u w:val="single"/>
    </w:rPr>
  </w:style>
  <w:style w:type="paragraph" w:styleId="Intestazione">
    <w:name w:val="header"/>
    <w:basedOn w:val="Normale"/>
    <w:link w:val="IntestazioneCarattere"/>
    <w:uiPriority w:val="99"/>
    <w:unhideWhenUsed/>
    <w:rsid w:val="0076087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760879"/>
  </w:style>
  <w:style w:type="paragraph" w:styleId="Pidipagina">
    <w:name w:val="footer"/>
    <w:basedOn w:val="Normale"/>
    <w:link w:val="PidipaginaCarattere"/>
    <w:uiPriority w:val="99"/>
    <w:unhideWhenUsed/>
    <w:rsid w:val="0076087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760879"/>
  </w:style>
  <w:style w:type="character" w:styleId="Enfasicorsivo">
    <w:name w:val="Emphasis"/>
    <w:basedOn w:val="Carpredefinitoparagrafo"/>
    <w:uiPriority w:val="20"/>
    <w:qFormat/>
    <w:rsid w:val="006D7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6736">
      <w:bodyDiv w:val="1"/>
      <w:marLeft w:val="0"/>
      <w:marRight w:val="0"/>
      <w:marTop w:val="0"/>
      <w:marBottom w:val="0"/>
      <w:divBdr>
        <w:top w:val="none" w:sz="0" w:space="0" w:color="auto"/>
        <w:left w:val="none" w:sz="0" w:space="0" w:color="auto"/>
        <w:bottom w:val="none" w:sz="0" w:space="0" w:color="auto"/>
        <w:right w:val="none" w:sz="0" w:space="0" w:color="auto"/>
      </w:divBdr>
      <w:divsChild>
        <w:div w:id="1353219348">
          <w:marLeft w:val="418"/>
          <w:marRight w:val="0"/>
          <w:marTop w:val="240"/>
          <w:marBottom w:val="0"/>
          <w:divBdr>
            <w:top w:val="none" w:sz="0" w:space="0" w:color="auto"/>
            <w:left w:val="none" w:sz="0" w:space="0" w:color="auto"/>
            <w:bottom w:val="none" w:sz="0" w:space="0" w:color="auto"/>
            <w:right w:val="none" w:sz="0" w:space="0" w:color="auto"/>
          </w:divBdr>
        </w:div>
        <w:div w:id="162939523">
          <w:marLeft w:val="562"/>
          <w:marRight w:val="0"/>
          <w:marTop w:val="240"/>
          <w:marBottom w:val="0"/>
          <w:divBdr>
            <w:top w:val="none" w:sz="0" w:space="0" w:color="auto"/>
            <w:left w:val="none" w:sz="0" w:space="0" w:color="auto"/>
            <w:bottom w:val="none" w:sz="0" w:space="0" w:color="auto"/>
            <w:right w:val="none" w:sz="0" w:space="0" w:color="auto"/>
          </w:divBdr>
        </w:div>
        <w:div w:id="835150821">
          <w:marLeft w:val="288"/>
          <w:marRight w:val="0"/>
          <w:marTop w:val="240"/>
          <w:marBottom w:val="0"/>
          <w:divBdr>
            <w:top w:val="none" w:sz="0" w:space="0" w:color="auto"/>
            <w:left w:val="none" w:sz="0" w:space="0" w:color="auto"/>
            <w:bottom w:val="none" w:sz="0" w:space="0" w:color="auto"/>
            <w:right w:val="none" w:sz="0" w:space="0" w:color="auto"/>
          </w:divBdr>
        </w:div>
        <w:div w:id="632058576">
          <w:marLeft w:val="562"/>
          <w:marRight w:val="0"/>
          <w:marTop w:val="50"/>
          <w:marBottom w:val="50"/>
          <w:divBdr>
            <w:top w:val="none" w:sz="0" w:space="0" w:color="auto"/>
            <w:left w:val="none" w:sz="0" w:space="0" w:color="auto"/>
            <w:bottom w:val="none" w:sz="0" w:space="0" w:color="auto"/>
            <w:right w:val="none" w:sz="0" w:space="0" w:color="auto"/>
          </w:divBdr>
        </w:div>
        <w:div w:id="1573352892">
          <w:marLeft w:val="562"/>
          <w:marRight w:val="0"/>
          <w:marTop w:val="50"/>
          <w:marBottom w:val="50"/>
          <w:divBdr>
            <w:top w:val="none" w:sz="0" w:space="0" w:color="auto"/>
            <w:left w:val="none" w:sz="0" w:space="0" w:color="auto"/>
            <w:bottom w:val="none" w:sz="0" w:space="0" w:color="auto"/>
            <w:right w:val="none" w:sz="0" w:space="0" w:color="auto"/>
          </w:divBdr>
        </w:div>
        <w:div w:id="137772985">
          <w:marLeft w:val="562"/>
          <w:marRight w:val="0"/>
          <w:marTop w:val="50"/>
          <w:marBottom w:val="50"/>
          <w:divBdr>
            <w:top w:val="none" w:sz="0" w:space="0" w:color="auto"/>
            <w:left w:val="none" w:sz="0" w:space="0" w:color="auto"/>
            <w:bottom w:val="none" w:sz="0" w:space="0" w:color="auto"/>
            <w:right w:val="none" w:sz="0" w:space="0" w:color="auto"/>
          </w:divBdr>
        </w:div>
        <w:div w:id="1773089128">
          <w:marLeft w:val="288"/>
          <w:marRight w:val="0"/>
          <w:marTop w:val="240"/>
          <w:marBottom w:val="0"/>
          <w:divBdr>
            <w:top w:val="none" w:sz="0" w:space="0" w:color="auto"/>
            <w:left w:val="none" w:sz="0" w:space="0" w:color="auto"/>
            <w:bottom w:val="none" w:sz="0" w:space="0" w:color="auto"/>
            <w:right w:val="none" w:sz="0" w:space="0" w:color="auto"/>
          </w:divBdr>
        </w:div>
        <w:div w:id="1888685163">
          <w:marLeft w:val="562"/>
          <w:marRight w:val="0"/>
          <w:marTop w:val="50"/>
          <w:marBottom w:val="50"/>
          <w:divBdr>
            <w:top w:val="none" w:sz="0" w:space="0" w:color="auto"/>
            <w:left w:val="none" w:sz="0" w:space="0" w:color="auto"/>
            <w:bottom w:val="none" w:sz="0" w:space="0" w:color="auto"/>
            <w:right w:val="none" w:sz="0" w:space="0" w:color="auto"/>
          </w:divBdr>
        </w:div>
        <w:div w:id="1637683204">
          <w:marLeft w:val="562"/>
          <w:marRight w:val="0"/>
          <w:marTop w:val="50"/>
          <w:marBottom w:val="50"/>
          <w:divBdr>
            <w:top w:val="none" w:sz="0" w:space="0" w:color="auto"/>
            <w:left w:val="none" w:sz="0" w:space="0" w:color="auto"/>
            <w:bottom w:val="none" w:sz="0" w:space="0" w:color="auto"/>
            <w:right w:val="none" w:sz="0" w:space="0" w:color="auto"/>
          </w:divBdr>
        </w:div>
        <w:div w:id="743064471">
          <w:marLeft w:val="562"/>
          <w:marRight w:val="0"/>
          <w:marTop w:val="50"/>
          <w:marBottom w:val="50"/>
          <w:divBdr>
            <w:top w:val="none" w:sz="0" w:space="0" w:color="auto"/>
            <w:left w:val="none" w:sz="0" w:space="0" w:color="auto"/>
            <w:bottom w:val="none" w:sz="0" w:space="0" w:color="auto"/>
            <w:right w:val="none" w:sz="0" w:space="0" w:color="auto"/>
          </w:divBdr>
        </w:div>
        <w:div w:id="2035157103">
          <w:marLeft w:val="418"/>
          <w:marRight w:val="0"/>
          <w:marTop w:val="50"/>
          <w:marBottom w:val="50"/>
          <w:divBdr>
            <w:top w:val="none" w:sz="0" w:space="0" w:color="auto"/>
            <w:left w:val="none" w:sz="0" w:space="0" w:color="auto"/>
            <w:bottom w:val="none" w:sz="0" w:space="0" w:color="auto"/>
            <w:right w:val="none" w:sz="0" w:space="0" w:color="auto"/>
          </w:divBdr>
        </w:div>
      </w:divsChild>
    </w:div>
    <w:div w:id="359740260">
      <w:bodyDiv w:val="1"/>
      <w:marLeft w:val="0"/>
      <w:marRight w:val="0"/>
      <w:marTop w:val="0"/>
      <w:marBottom w:val="0"/>
      <w:divBdr>
        <w:top w:val="none" w:sz="0" w:space="0" w:color="auto"/>
        <w:left w:val="none" w:sz="0" w:space="0" w:color="auto"/>
        <w:bottom w:val="none" w:sz="0" w:space="0" w:color="auto"/>
        <w:right w:val="none" w:sz="0" w:space="0" w:color="auto"/>
      </w:divBdr>
      <w:divsChild>
        <w:div w:id="356930199">
          <w:marLeft w:val="0"/>
          <w:marRight w:val="0"/>
          <w:marTop w:val="0"/>
          <w:marBottom w:val="0"/>
          <w:divBdr>
            <w:top w:val="none" w:sz="0" w:space="0" w:color="auto"/>
            <w:left w:val="none" w:sz="0" w:space="0" w:color="auto"/>
            <w:bottom w:val="none" w:sz="0" w:space="0" w:color="auto"/>
            <w:right w:val="none" w:sz="0" w:space="0" w:color="auto"/>
          </w:divBdr>
          <w:divsChild>
            <w:div w:id="920024039">
              <w:marLeft w:val="0"/>
              <w:marRight w:val="0"/>
              <w:marTop w:val="0"/>
              <w:marBottom w:val="0"/>
              <w:divBdr>
                <w:top w:val="none" w:sz="0" w:space="0" w:color="auto"/>
                <w:left w:val="none" w:sz="0" w:space="0" w:color="auto"/>
                <w:bottom w:val="none" w:sz="0" w:space="0" w:color="auto"/>
                <w:right w:val="none" w:sz="0" w:space="0" w:color="auto"/>
              </w:divBdr>
              <w:divsChild>
                <w:div w:id="579294018">
                  <w:marLeft w:val="0"/>
                  <w:marRight w:val="0"/>
                  <w:marTop w:val="0"/>
                  <w:marBottom w:val="0"/>
                  <w:divBdr>
                    <w:top w:val="none" w:sz="0" w:space="0" w:color="auto"/>
                    <w:left w:val="none" w:sz="0" w:space="0" w:color="auto"/>
                    <w:bottom w:val="none" w:sz="0" w:space="0" w:color="auto"/>
                    <w:right w:val="none" w:sz="0" w:space="0" w:color="auto"/>
                  </w:divBdr>
                  <w:divsChild>
                    <w:div w:id="1041519813">
                      <w:marLeft w:val="0"/>
                      <w:marRight w:val="0"/>
                      <w:marTop w:val="0"/>
                      <w:marBottom w:val="0"/>
                      <w:divBdr>
                        <w:top w:val="none" w:sz="0" w:space="0" w:color="auto"/>
                        <w:left w:val="none" w:sz="0" w:space="0" w:color="auto"/>
                        <w:bottom w:val="none" w:sz="0" w:space="0" w:color="auto"/>
                        <w:right w:val="none" w:sz="0" w:space="0" w:color="auto"/>
                      </w:divBdr>
                      <w:divsChild>
                        <w:div w:id="1781490126">
                          <w:marLeft w:val="0"/>
                          <w:marRight w:val="0"/>
                          <w:marTop w:val="0"/>
                          <w:marBottom w:val="0"/>
                          <w:divBdr>
                            <w:top w:val="none" w:sz="0" w:space="0" w:color="auto"/>
                            <w:left w:val="none" w:sz="0" w:space="0" w:color="auto"/>
                            <w:bottom w:val="none" w:sz="0" w:space="0" w:color="auto"/>
                            <w:right w:val="none" w:sz="0" w:space="0" w:color="auto"/>
                          </w:divBdr>
                          <w:divsChild>
                            <w:div w:id="1853106765">
                              <w:marLeft w:val="0"/>
                              <w:marRight w:val="0"/>
                              <w:marTop w:val="0"/>
                              <w:marBottom w:val="0"/>
                              <w:divBdr>
                                <w:top w:val="none" w:sz="0" w:space="0" w:color="auto"/>
                                <w:left w:val="none" w:sz="0" w:space="0" w:color="auto"/>
                                <w:bottom w:val="none" w:sz="0" w:space="0" w:color="auto"/>
                                <w:right w:val="none" w:sz="0" w:space="0" w:color="auto"/>
                              </w:divBdr>
                              <w:divsChild>
                                <w:div w:id="1333605549">
                                  <w:marLeft w:val="0"/>
                                  <w:marRight w:val="0"/>
                                  <w:marTop w:val="0"/>
                                  <w:marBottom w:val="0"/>
                                  <w:divBdr>
                                    <w:top w:val="none" w:sz="0" w:space="0" w:color="auto"/>
                                    <w:left w:val="none" w:sz="0" w:space="0" w:color="auto"/>
                                    <w:bottom w:val="none" w:sz="0" w:space="0" w:color="auto"/>
                                    <w:right w:val="none" w:sz="0" w:space="0" w:color="auto"/>
                                  </w:divBdr>
                                  <w:divsChild>
                                    <w:div w:id="742023190">
                                      <w:marLeft w:val="0"/>
                                      <w:marRight w:val="0"/>
                                      <w:marTop w:val="0"/>
                                      <w:marBottom w:val="0"/>
                                      <w:divBdr>
                                        <w:top w:val="none" w:sz="0" w:space="0" w:color="auto"/>
                                        <w:left w:val="none" w:sz="0" w:space="0" w:color="auto"/>
                                        <w:bottom w:val="none" w:sz="0" w:space="0" w:color="auto"/>
                                        <w:right w:val="none" w:sz="0" w:space="0" w:color="auto"/>
                                      </w:divBdr>
                                      <w:divsChild>
                                        <w:div w:id="18279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16559">
      <w:bodyDiv w:val="1"/>
      <w:marLeft w:val="0"/>
      <w:marRight w:val="0"/>
      <w:marTop w:val="0"/>
      <w:marBottom w:val="0"/>
      <w:divBdr>
        <w:top w:val="none" w:sz="0" w:space="0" w:color="auto"/>
        <w:left w:val="none" w:sz="0" w:space="0" w:color="auto"/>
        <w:bottom w:val="none" w:sz="0" w:space="0" w:color="auto"/>
        <w:right w:val="none" w:sz="0" w:space="0" w:color="auto"/>
      </w:divBdr>
      <w:divsChild>
        <w:div w:id="973294035">
          <w:marLeft w:val="0"/>
          <w:marRight w:val="0"/>
          <w:marTop w:val="0"/>
          <w:marBottom w:val="0"/>
          <w:divBdr>
            <w:top w:val="none" w:sz="0" w:space="0" w:color="auto"/>
            <w:left w:val="none" w:sz="0" w:space="0" w:color="auto"/>
            <w:bottom w:val="none" w:sz="0" w:space="0" w:color="auto"/>
            <w:right w:val="none" w:sz="0" w:space="0" w:color="auto"/>
          </w:divBdr>
          <w:divsChild>
            <w:div w:id="1294671065">
              <w:marLeft w:val="0"/>
              <w:marRight w:val="0"/>
              <w:marTop w:val="0"/>
              <w:marBottom w:val="0"/>
              <w:divBdr>
                <w:top w:val="none" w:sz="0" w:space="0" w:color="auto"/>
                <w:left w:val="none" w:sz="0" w:space="0" w:color="auto"/>
                <w:bottom w:val="none" w:sz="0" w:space="0" w:color="auto"/>
                <w:right w:val="none" w:sz="0" w:space="0" w:color="auto"/>
              </w:divBdr>
              <w:divsChild>
                <w:div w:id="23556082">
                  <w:marLeft w:val="0"/>
                  <w:marRight w:val="0"/>
                  <w:marTop w:val="0"/>
                  <w:marBottom w:val="0"/>
                  <w:divBdr>
                    <w:top w:val="none" w:sz="0" w:space="0" w:color="auto"/>
                    <w:left w:val="none" w:sz="0" w:space="0" w:color="auto"/>
                    <w:bottom w:val="none" w:sz="0" w:space="0" w:color="auto"/>
                    <w:right w:val="none" w:sz="0" w:space="0" w:color="auto"/>
                  </w:divBdr>
                  <w:divsChild>
                    <w:div w:id="1860241705">
                      <w:marLeft w:val="0"/>
                      <w:marRight w:val="0"/>
                      <w:marTop w:val="0"/>
                      <w:marBottom w:val="0"/>
                      <w:divBdr>
                        <w:top w:val="none" w:sz="0" w:space="0" w:color="auto"/>
                        <w:left w:val="none" w:sz="0" w:space="0" w:color="auto"/>
                        <w:bottom w:val="none" w:sz="0" w:space="0" w:color="auto"/>
                        <w:right w:val="none" w:sz="0" w:space="0" w:color="auto"/>
                      </w:divBdr>
                      <w:divsChild>
                        <w:div w:id="347871904">
                          <w:marLeft w:val="0"/>
                          <w:marRight w:val="0"/>
                          <w:marTop w:val="0"/>
                          <w:marBottom w:val="0"/>
                          <w:divBdr>
                            <w:top w:val="none" w:sz="0" w:space="0" w:color="auto"/>
                            <w:left w:val="none" w:sz="0" w:space="0" w:color="auto"/>
                            <w:bottom w:val="none" w:sz="0" w:space="0" w:color="auto"/>
                            <w:right w:val="none" w:sz="0" w:space="0" w:color="auto"/>
                          </w:divBdr>
                          <w:divsChild>
                            <w:div w:id="1277559248">
                              <w:marLeft w:val="0"/>
                              <w:marRight w:val="0"/>
                              <w:marTop w:val="0"/>
                              <w:marBottom w:val="0"/>
                              <w:divBdr>
                                <w:top w:val="none" w:sz="0" w:space="0" w:color="auto"/>
                                <w:left w:val="none" w:sz="0" w:space="0" w:color="auto"/>
                                <w:bottom w:val="none" w:sz="0" w:space="0" w:color="auto"/>
                                <w:right w:val="none" w:sz="0" w:space="0" w:color="auto"/>
                              </w:divBdr>
                              <w:divsChild>
                                <w:div w:id="1491484011">
                                  <w:marLeft w:val="0"/>
                                  <w:marRight w:val="0"/>
                                  <w:marTop w:val="0"/>
                                  <w:marBottom w:val="0"/>
                                  <w:divBdr>
                                    <w:top w:val="none" w:sz="0" w:space="0" w:color="auto"/>
                                    <w:left w:val="none" w:sz="0" w:space="0" w:color="auto"/>
                                    <w:bottom w:val="none" w:sz="0" w:space="0" w:color="auto"/>
                                    <w:right w:val="none" w:sz="0" w:space="0" w:color="auto"/>
                                  </w:divBdr>
                                  <w:divsChild>
                                    <w:div w:id="482044971">
                                      <w:marLeft w:val="0"/>
                                      <w:marRight w:val="0"/>
                                      <w:marTop w:val="0"/>
                                      <w:marBottom w:val="0"/>
                                      <w:divBdr>
                                        <w:top w:val="none" w:sz="0" w:space="0" w:color="auto"/>
                                        <w:left w:val="none" w:sz="0" w:space="0" w:color="auto"/>
                                        <w:bottom w:val="none" w:sz="0" w:space="0" w:color="auto"/>
                                        <w:right w:val="none" w:sz="0" w:space="0" w:color="auto"/>
                                      </w:divBdr>
                                      <w:divsChild>
                                        <w:div w:id="237175749">
                                          <w:marLeft w:val="0"/>
                                          <w:marRight w:val="0"/>
                                          <w:marTop w:val="0"/>
                                          <w:marBottom w:val="0"/>
                                          <w:divBdr>
                                            <w:top w:val="none" w:sz="0" w:space="0" w:color="auto"/>
                                            <w:left w:val="none" w:sz="0" w:space="0" w:color="auto"/>
                                            <w:bottom w:val="none" w:sz="0" w:space="0" w:color="auto"/>
                                            <w:right w:val="none" w:sz="0" w:space="0" w:color="auto"/>
                                          </w:divBdr>
                                          <w:divsChild>
                                            <w:div w:id="10887564">
                                              <w:marLeft w:val="0"/>
                                              <w:marRight w:val="0"/>
                                              <w:marTop w:val="0"/>
                                              <w:marBottom w:val="0"/>
                                              <w:divBdr>
                                                <w:top w:val="none" w:sz="0" w:space="0" w:color="auto"/>
                                                <w:left w:val="none" w:sz="0" w:space="0" w:color="auto"/>
                                                <w:bottom w:val="none" w:sz="0" w:space="0" w:color="auto"/>
                                                <w:right w:val="none" w:sz="0" w:space="0" w:color="auto"/>
                                              </w:divBdr>
                                              <w:divsChild>
                                                <w:div w:id="1239286827">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sChild>
                                                        <w:div w:id="366956708">
                                                          <w:marLeft w:val="0"/>
                                                          <w:marRight w:val="0"/>
                                                          <w:marTop w:val="0"/>
                                                          <w:marBottom w:val="0"/>
                                                          <w:divBdr>
                                                            <w:top w:val="none" w:sz="0" w:space="0" w:color="auto"/>
                                                            <w:left w:val="none" w:sz="0" w:space="0" w:color="auto"/>
                                                            <w:bottom w:val="none" w:sz="0" w:space="0" w:color="auto"/>
                                                            <w:right w:val="none" w:sz="0" w:space="0" w:color="auto"/>
                                                          </w:divBdr>
                                                          <w:divsChild>
                                                            <w:div w:id="145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4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4E78-7B06-4DE3-8156-E0A43CF8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Office01</cp:lastModifiedBy>
  <cp:revision>2</cp:revision>
  <cp:lastPrinted>2018-03-01T14:43:00Z</cp:lastPrinted>
  <dcterms:created xsi:type="dcterms:W3CDTF">2022-06-06T11:05:00Z</dcterms:created>
  <dcterms:modified xsi:type="dcterms:W3CDTF">2022-06-06T11:05:00Z</dcterms:modified>
</cp:coreProperties>
</file>